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805" w:rsidRDefault="005C5805">
      <w:pPr>
        <w:widowControl/>
        <w:jc w:val="center"/>
        <w:rPr>
          <w:rFonts w:ascii="华文中宋" w:eastAsia="华文中宋" w:cs="宋体" w:hint="eastAsia"/>
          <w:b/>
          <w:bCs/>
          <w:color w:val="000000"/>
          <w:kern w:val="0"/>
          <w:sz w:val="44"/>
          <w:szCs w:val="44"/>
        </w:rPr>
      </w:pPr>
      <w:r>
        <w:rPr>
          <w:rFonts w:ascii="华文中宋" w:eastAsia="华文中宋" w:cs="宋体" w:hint="eastAsia"/>
          <w:b/>
          <w:bCs/>
          <w:color w:val="000000"/>
          <w:kern w:val="0"/>
          <w:sz w:val="44"/>
          <w:szCs w:val="44"/>
        </w:rPr>
        <w:t>天津外国语大学</w:t>
      </w:r>
    </w:p>
    <w:p w:rsidR="00A271CF" w:rsidRDefault="005C5805">
      <w:pPr>
        <w:widowControl/>
        <w:jc w:val="center"/>
        <w:rPr>
          <w:rFonts w:ascii="华文中宋" w:eastAsia="华文中宋" w:cs="宋体"/>
          <w:b/>
          <w:bCs/>
          <w:color w:val="000000"/>
          <w:kern w:val="0"/>
          <w:sz w:val="44"/>
          <w:szCs w:val="44"/>
        </w:rPr>
      </w:pPr>
      <w:r>
        <w:rPr>
          <w:rFonts w:ascii="华文中宋" w:eastAsia="华文中宋" w:cs="宋体" w:hint="eastAsia"/>
          <w:b/>
          <w:bCs/>
          <w:color w:val="000000"/>
          <w:kern w:val="0"/>
          <w:sz w:val="44"/>
          <w:szCs w:val="44"/>
        </w:rPr>
        <w:t>2022年度</w:t>
      </w:r>
      <w:r>
        <w:rPr>
          <w:rFonts w:ascii="华文中宋" w:eastAsia="华文中宋" w:cs="宋体" w:hint="eastAsia"/>
          <w:b/>
          <w:bCs/>
          <w:color w:val="000000"/>
          <w:kern w:val="0"/>
          <w:sz w:val="44"/>
          <w:szCs w:val="44"/>
        </w:rPr>
        <w:t>科研规划项目</w:t>
      </w:r>
      <w:bookmarkStart w:id="0" w:name="_GoBack"/>
      <w:bookmarkEnd w:id="0"/>
      <w:r>
        <w:rPr>
          <w:rFonts w:ascii="华文中宋" w:eastAsia="华文中宋" w:cs="宋体" w:hint="eastAsia"/>
          <w:b/>
          <w:bCs/>
          <w:color w:val="000000"/>
          <w:kern w:val="0"/>
          <w:sz w:val="44"/>
          <w:szCs w:val="44"/>
        </w:rPr>
        <w:t>课题指南</w:t>
      </w:r>
    </w:p>
    <w:p w:rsidR="00A271CF" w:rsidRDefault="00A271CF">
      <w:pPr>
        <w:widowControl/>
        <w:jc w:val="center"/>
        <w:rPr>
          <w:rFonts w:ascii="华文中宋" w:eastAsia="华文中宋" w:cs="宋体"/>
          <w:b/>
          <w:bCs/>
          <w:color w:val="000000"/>
          <w:kern w:val="0"/>
          <w:sz w:val="52"/>
          <w:szCs w:val="52"/>
        </w:rPr>
      </w:pPr>
    </w:p>
    <w:p w:rsidR="00A271CF" w:rsidRDefault="005C5805">
      <w:pPr>
        <w:pStyle w:val="1"/>
        <w:spacing w:after="0"/>
        <w:rPr>
          <w:sz w:val="32"/>
          <w:szCs w:val="32"/>
        </w:rPr>
      </w:pPr>
      <w:bookmarkStart w:id="1" w:name="_Toc60086854"/>
      <w:r>
        <w:rPr>
          <w:rFonts w:hint="eastAsia"/>
          <w:sz w:val="32"/>
          <w:szCs w:val="32"/>
        </w:rPr>
        <w:t>马克思主义·科学社会主义</w:t>
      </w:r>
      <w:bookmarkEnd w:id="1"/>
    </w:p>
    <w:p w:rsidR="00A271CF" w:rsidRDefault="005C5805">
      <w:pPr>
        <w:rPr>
          <w:rFonts w:ascii="仿宋_GB2312" w:eastAsia="仿宋_GB2312"/>
          <w:sz w:val="28"/>
          <w:szCs w:val="28"/>
        </w:rPr>
      </w:pPr>
      <w:r>
        <w:rPr>
          <w:rFonts w:ascii="仿宋_GB2312" w:eastAsia="仿宋_GB2312" w:hint="eastAsia"/>
          <w:sz w:val="28"/>
          <w:szCs w:val="28"/>
        </w:rPr>
        <w:t>1</w:t>
      </w:r>
      <w:r>
        <w:rPr>
          <w:rFonts w:ascii="仿宋_GB2312" w:eastAsia="仿宋_GB2312" w:hint="eastAsia"/>
          <w:sz w:val="28"/>
          <w:szCs w:val="28"/>
        </w:rPr>
        <w:t>、习近平新时代中国特色社会主义思想的重要论述研究</w:t>
      </w:r>
    </w:p>
    <w:p w:rsidR="00A271CF" w:rsidRDefault="005C5805">
      <w:pPr>
        <w:rPr>
          <w:rFonts w:ascii="仿宋_GB2312" w:eastAsia="仿宋_GB2312"/>
          <w:sz w:val="28"/>
          <w:szCs w:val="28"/>
        </w:rPr>
      </w:pPr>
      <w:r>
        <w:rPr>
          <w:rFonts w:ascii="仿宋_GB2312" w:eastAsia="仿宋_GB2312" w:hint="eastAsia"/>
          <w:sz w:val="28"/>
          <w:szCs w:val="28"/>
        </w:rPr>
        <w:t>2</w:t>
      </w:r>
      <w:r>
        <w:rPr>
          <w:rFonts w:ascii="仿宋_GB2312" w:eastAsia="仿宋_GB2312" w:hint="eastAsia"/>
          <w:sz w:val="28"/>
          <w:szCs w:val="28"/>
        </w:rPr>
        <w:t>、马克思主义在中国传播研究</w:t>
      </w:r>
    </w:p>
    <w:p w:rsidR="00A271CF" w:rsidRDefault="005C5805">
      <w:pPr>
        <w:rPr>
          <w:rFonts w:ascii="仿宋_GB2312" w:eastAsia="仿宋_GB2312"/>
          <w:sz w:val="28"/>
          <w:szCs w:val="28"/>
        </w:rPr>
      </w:pPr>
      <w:r>
        <w:rPr>
          <w:rFonts w:ascii="仿宋_GB2312" w:eastAsia="仿宋_GB2312" w:hint="eastAsia"/>
          <w:sz w:val="28"/>
          <w:szCs w:val="28"/>
        </w:rPr>
        <w:t>3</w:t>
      </w:r>
      <w:r>
        <w:rPr>
          <w:rFonts w:ascii="仿宋_GB2312" w:eastAsia="仿宋_GB2312" w:hint="eastAsia"/>
          <w:sz w:val="28"/>
          <w:szCs w:val="28"/>
        </w:rPr>
        <w:t>、大数据时代完善坚持正确导向的舆论引导工作机制研究</w:t>
      </w:r>
    </w:p>
    <w:p w:rsidR="00A271CF" w:rsidRDefault="005C5805">
      <w:pPr>
        <w:rPr>
          <w:rFonts w:ascii="仿宋_GB2312" w:eastAsia="仿宋_GB2312"/>
          <w:sz w:val="28"/>
          <w:szCs w:val="28"/>
        </w:rPr>
      </w:pPr>
      <w:r>
        <w:rPr>
          <w:rFonts w:ascii="仿宋_GB2312" w:eastAsia="仿宋_GB2312" w:hint="eastAsia"/>
          <w:sz w:val="28"/>
          <w:szCs w:val="28"/>
        </w:rPr>
        <w:t>4</w:t>
      </w:r>
      <w:r>
        <w:rPr>
          <w:rFonts w:ascii="仿宋_GB2312" w:eastAsia="仿宋_GB2312" w:hint="eastAsia"/>
          <w:sz w:val="28"/>
          <w:szCs w:val="28"/>
        </w:rPr>
        <w:t>、增强新时代历史条件下思想政治引领针对性有效性问题研究</w:t>
      </w:r>
    </w:p>
    <w:p w:rsidR="00A271CF" w:rsidRDefault="005C5805">
      <w:pPr>
        <w:rPr>
          <w:rFonts w:ascii="仿宋_GB2312" w:eastAsia="仿宋_GB2312"/>
          <w:sz w:val="28"/>
          <w:szCs w:val="28"/>
        </w:rPr>
      </w:pPr>
      <w:r>
        <w:rPr>
          <w:rFonts w:ascii="仿宋_GB2312" w:eastAsia="仿宋_GB2312" w:hint="eastAsia"/>
          <w:sz w:val="28"/>
          <w:szCs w:val="28"/>
        </w:rPr>
        <w:t>5</w:t>
      </w:r>
      <w:r>
        <w:rPr>
          <w:rFonts w:ascii="仿宋_GB2312" w:eastAsia="仿宋_GB2312" w:hint="eastAsia"/>
          <w:sz w:val="28"/>
          <w:szCs w:val="28"/>
        </w:rPr>
        <w:t>、新时代大学生国家安全意识教育研究</w:t>
      </w:r>
    </w:p>
    <w:p w:rsidR="00A271CF" w:rsidRDefault="005C5805">
      <w:pPr>
        <w:rPr>
          <w:rFonts w:ascii="仿宋_GB2312" w:eastAsia="仿宋_GB2312"/>
          <w:sz w:val="28"/>
          <w:szCs w:val="28"/>
        </w:rPr>
      </w:pPr>
      <w:r>
        <w:rPr>
          <w:rFonts w:ascii="仿宋_GB2312" w:eastAsia="仿宋_GB2312" w:hint="eastAsia"/>
          <w:sz w:val="28"/>
          <w:szCs w:val="28"/>
        </w:rPr>
        <w:t>6</w:t>
      </w:r>
      <w:r>
        <w:rPr>
          <w:rFonts w:ascii="仿宋_GB2312" w:eastAsia="仿宋_GB2312" w:hint="eastAsia"/>
          <w:sz w:val="28"/>
          <w:szCs w:val="28"/>
        </w:rPr>
        <w:t>、新时代中国特色志愿服务理论研究</w:t>
      </w:r>
    </w:p>
    <w:p w:rsidR="00A271CF" w:rsidRDefault="005C5805">
      <w:pPr>
        <w:rPr>
          <w:rFonts w:ascii="仿宋_GB2312" w:eastAsia="仿宋_GB2312"/>
          <w:sz w:val="28"/>
          <w:szCs w:val="28"/>
        </w:rPr>
      </w:pPr>
      <w:r>
        <w:rPr>
          <w:rFonts w:ascii="仿宋_GB2312" w:eastAsia="仿宋_GB2312" w:hint="eastAsia"/>
          <w:sz w:val="28"/>
          <w:szCs w:val="28"/>
        </w:rPr>
        <w:t>7</w:t>
      </w:r>
      <w:r>
        <w:rPr>
          <w:rFonts w:ascii="仿宋_GB2312" w:eastAsia="仿宋_GB2312" w:hint="eastAsia"/>
          <w:sz w:val="28"/>
          <w:szCs w:val="28"/>
        </w:rPr>
        <w:t>、中国共产党应对国际挑战的历史经验研究</w:t>
      </w:r>
    </w:p>
    <w:p w:rsidR="00A271CF" w:rsidRDefault="005C5805">
      <w:pPr>
        <w:rPr>
          <w:rFonts w:ascii="仿宋_GB2312" w:eastAsia="仿宋_GB2312"/>
          <w:sz w:val="28"/>
          <w:szCs w:val="28"/>
        </w:rPr>
      </w:pPr>
      <w:r>
        <w:rPr>
          <w:rFonts w:ascii="仿宋_GB2312" w:eastAsia="仿宋_GB2312" w:hint="eastAsia"/>
          <w:sz w:val="28"/>
          <w:szCs w:val="28"/>
        </w:rPr>
        <w:t>8</w:t>
      </w:r>
      <w:r>
        <w:rPr>
          <w:rFonts w:ascii="仿宋_GB2312" w:eastAsia="仿宋_GB2312" w:hint="eastAsia"/>
          <w:sz w:val="28"/>
          <w:szCs w:val="28"/>
        </w:rPr>
        <w:t>、中国共产党的国际形象塑造研究</w:t>
      </w:r>
    </w:p>
    <w:p w:rsidR="00A271CF" w:rsidRDefault="00A271CF">
      <w:pPr>
        <w:rPr>
          <w:rFonts w:ascii="仿宋_GB2312" w:eastAsia="仿宋_GB2312"/>
          <w:sz w:val="28"/>
          <w:szCs w:val="28"/>
        </w:rPr>
      </w:pPr>
    </w:p>
    <w:p w:rsidR="00A271CF" w:rsidRDefault="00A271CF">
      <w:pPr>
        <w:rPr>
          <w:rFonts w:ascii="仿宋_GB2312" w:eastAsia="仿宋_GB2312"/>
          <w:sz w:val="28"/>
          <w:szCs w:val="28"/>
        </w:rPr>
      </w:pPr>
      <w:bookmarkStart w:id="2" w:name="_Toc60086855"/>
    </w:p>
    <w:p w:rsidR="00A271CF" w:rsidRDefault="005C5805">
      <w:pPr>
        <w:pStyle w:val="1"/>
        <w:spacing w:after="0"/>
        <w:rPr>
          <w:sz w:val="32"/>
          <w:szCs w:val="32"/>
        </w:rPr>
      </w:pPr>
      <w:r>
        <w:rPr>
          <w:rFonts w:hint="eastAsia"/>
          <w:sz w:val="32"/>
          <w:szCs w:val="32"/>
        </w:rPr>
        <w:t>党史·党建</w:t>
      </w:r>
      <w:bookmarkEnd w:id="2"/>
    </w:p>
    <w:p w:rsidR="00A271CF" w:rsidRDefault="005C5805">
      <w:pPr>
        <w:rPr>
          <w:rFonts w:ascii="仿宋_GB2312" w:eastAsia="仿宋_GB2312"/>
          <w:sz w:val="28"/>
          <w:szCs w:val="28"/>
        </w:rPr>
      </w:pPr>
      <w:r>
        <w:rPr>
          <w:rFonts w:ascii="仿宋_GB2312" w:eastAsia="仿宋_GB2312" w:hint="eastAsia"/>
          <w:sz w:val="28"/>
          <w:szCs w:val="28"/>
        </w:rPr>
        <w:t>1</w:t>
      </w:r>
      <w:r>
        <w:rPr>
          <w:rFonts w:ascii="仿宋_GB2312" w:eastAsia="仿宋_GB2312" w:hint="eastAsia"/>
          <w:sz w:val="28"/>
          <w:szCs w:val="28"/>
        </w:rPr>
        <w:t>、习近平总书记关于党的宣传思想工作、意识形态工作重要论述研究</w:t>
      </w:r>
    </w:p>
    <w:p w:rsidR="00A271CF" w:rsidRDefault="005C5805">
      <w:pPr>
        <w:rPr>
          <w:rFonts w:ascii="仿宋_GB2312" w:eastAsia="仿宋_GB2312"/>
          <w:sz w:val="28"/>
          <w:szCs w:val="28"/>
        </w:rPr>
      </w:pPr>
      <w:r>
        <w:rPr>
          <w:rFonts w:ascii="仿宋_GB2312" w:eastAsia="仿宋_GB2312" w:hint="eastAsia"/>
          <w:sz w:val="28"/>
          <w:szCs w:val="28"/>
        </w:rPr>
        <w:t>2</w:t>
      </w:r>
      <w:r>
        <w:rPr>
          <w:rFonts w:ascii="仿宋_GB2312" w:eastAsia="仿宋_GB2312" w:hint="eastAsia"/>
          <w:sz w:val="28"/>
          <w:szCs w:val="28"/>
        </w:rPr>
        <w:t>、习近平总书记关于中共党史、新中国史、改革开放史、社会主义发展史的重要论述研究</w:t>
      </w:r>
    </w:p>
    <w:p w:rsidR="00A271CF" w:rsidRDefault="005C5805">
      <w:pPr>
        <w:rPr>
          <w:rFonts w:ascii="仿宋_GB2312" w:eastAsia="仿宋_GB2312"/>
          <w:sz w:val="28"/>
          <w:szCs w:val="28"/>
        </w:rPr>
      </w:pPr>
      <w:r>
        <w:rPr>
          <w:rFonts w:ascii="仿宋_GB2312" w:eastAsia="仿宋_GB2312" w:hint="eastAsia"/>
          <w:sz w:val="28"/>
          <w:szCs w:val="28"/>
        </w:rPr>
        <w:t>3</w:t>
      </w:r>
      <w:r>
        <w:rPr>
          <w:rFonts w:ascii="仿宋_GB2312" w:eastAsia="仿宋_GB2312" w:hint="eastAsia"/>
          <w:sz w:val="28"/>
          <w:szCs w:val="28"/>
        </w:rPr>
        <w:t>、中国共产党百年奋斗的重大成就、历史意义和深远影响研究</w:t>
      </w:r>
    </w:p>
    <w:p w:rsidR="00A271CF" w:rsidRDefault="005C5805">
      <w:pPr>
        <w:rPr>
          <w:rFonts w:ascii="仿宋_GB2312" w:eastAsia="仿宋_GB2312"/>
          <w:sz w:val="28"/>
          <w:szCs w:val="28"/>
        </w:rPr>
      </w:pPr>
      <w:r>
        <w:rPr>
          <w:rFonts w:ascii="仿宋_GB2312" w:eastAsia="仿宋_GB2312" w:hint="eastAsia"/>
          <w:sz w:val="28"/>
          <w:szCs w:val="28"/>
        </w:rPr>
        <w:t>4</w:t>
      </w:r>
      <w:r>
        <w:rPr>
          <w:rFonts w:ascii="仿宋_GB2312" w:eastAsia="仿宋_GB2312" w:hint="eastAsia"/>
          <w:sz w:val="28"/>
          <w:szCs w:val="28"/>
        </w:rPr>
        <w:t>、新时代党的政治建设研究</w:t>
      </w:r>
    </w:p>
    <w:p w:rsidR="00A271CF" w:rsidRDefault="005C5805">
      <w:pPr>
        <w:rPr>
          <w:rFonts w:ascii="仿宋_GB2312" w:eastAsia="仿宋_GB2312"/>
          <w:sz w:val="28"/>
          <w:szCs w:val="28"/>
        </w:rPr>
      </w:pPr>
      <w:r>
        <w:rPr>
          <w:rFonts w:ascii="仿宋_GB2312" w:eastAsia="仿宋_GB2312" w:hint="eastAsia"/>
          <w:sz w:val="28"/>
          <w:szCs w:val="28"/>
        </w:rPr>
        <w:t>5</w:t>
      </w:r>
      <w:r>
        <w:rPr>
          <w:rFonts w:ascii="仿宋_GB2312" w:eastAsia="仿宋_GB2312" w:hint="eastAsia"/>
          <w:sz w:val="28"/>
          <w:szCs w:val="28"/>
        </w:rPr>
        <w:t>、高校意识形态风险预警管控机制研究</w:t>
      </w:r>
    </w:p>
    <w:p w:rsidR="00A271CF" w:rsidRDefault="00A271CF">
      <w:pPr>
        <w:rPr>
          <w:rFonts w:ascii="仿宋_GB2312" w:eastAsia="仿宋_GB2312"/>
          <w:sz w:val="28"/>
          <w:szCs w:val="28"/>
        </w:rPr>
      </w:pPr>
    </w:p>
    <w:p w:rsidR="00A271CF" w:rsidRDefault="005C5805">
      <w:pPr>
        <w:rPr>
          <w:rFonts w:ascii="仿宋_GB2312" w:eastAsia="仿宋_GB2312"/>
          <w:sz w:val="28"/>
          <w:szCs w:val="28"/>
        </w:rPr>
      </w:pPr>
      <w:r>
        <w:rPr>
          <w:rFonts w:ascii="仿宋_GB2312" w:eastAsia="仿宋_GB2312" w:hint="eastAsia"/>
          <w:sz w:val="28"/>
          <w:szCs w:val="28"/>
        </w:rPr>
        <w:t>6</w:t>
      </w:r>
      <w:r>
        <w:rPr>
          <w:rFonts w:ascii="仿宋_GB2312" w:eastAsia="仿宋_GB2312" w:hint="eastAsia"/>
          <w:sz w:val="28"/>
          <w:szCs w:val="28"/>
        </w:rPr>
        <w:t>、社会热点问题对大学生思想的影响及应对研究</w:t>
      </w:r>
    </w:p>
    <w:p w:rsidR="00A271CF" w:rsidRDefault="005C5805">
      <w:pPr>
        <w:rPr>
          <w:rFonts w:ascii="仿宋_GB2312" w:eastAsia="仿宋_GB2312"/>
          <w:sz w:val="28"/>
          <w:szCs w:val="28"/>
        </w:rPr>
      </w:pPr>
      <w:r>
        <w:rPr>
          <w:rFonts w:ascii="仿宋_GB2312" w:eastAsia="仿宋_GB2312" w:hint="eastAsia"/>
          <w:sz w:val="28"/>
          <w:szCs w:val="28"/>
        </w:rPr>
        <w:t>7</w:t>
      </w:r>
      <w:r>
        <w:rPr>
          <w:rFonts w:ascii="仿宋_GB2312" w:eastAsia="仿宋_GB2312" w:hint="eastAsia"/>
          <w:sz w:val="28"/>
          <w:szCs w:val="28"/>
        </w:rPr>
        <w:t>、关于新时代爱国主义教育实施策略的研究</w:t>
      </w:r>
    </w:p>
    <w:p w:rsidR="00A271CF" w:rsidRDefault="005C5805">
      <w:pPr>
        <w:rPr>
          <w:rFonts w:ascii="仿宋_GB2312" w:eastAsia="仿宋_GB2312"/>
          <w:sz w:val="28"/>
          <w:szCs w:val="28"/>
        </w:rPr>
      </w:pPr>
      <w:r>
        <w:rPr>
          <w:rFonts w:ascii="仿宋_GB2312" w:eastAsia="仿宋_GB2312" w:hint="eastAsia"/>
          <w:sz w:val="28"/>
          <w:szCs w:val="28"/>
        </w:rPr>
        <w:t>8</w:t>
      </w:r>
      <w:r>
        <w:rPr>
          <w:rFonts w:ascii="仿宋_GB2312" w:eastAsia="仿宋_GB2312" w:hint="eastAsia"/>
          <w:sz w:val="28"/>
          <w:szCs w:val="28"/>
        </w:rPr>
        <w:t>、关于全面加强和改进新时代高校</w:t>
      </w:r>
      <w:proofErr w:type="gramStart"/>
      <w:r>
        <w:rPr>
          <w:rFonts w:ascii="仿宋_GB2312" w:eastAsia="仿宋_GB2312" w:hint="eastAsia"/>
          <w:sz w:val="28"/>
          <w:szCs w:val="28"/>
        </w:rPr>
        <w:t>劳</w:t>
      </w:r>
      <w:proofErr w:type="gramEnd"/>
      <w:r>
        <w:rPr>
          <w:rFonts w:ascii="仿宋_GB2312" w:eastAsia="仿宋_GB2312" w:hint="eastAsia"/>
          <w:sz w:val="28"/>
          <w:szCs w:val="28"/>
        </w:rPr>
        <w:t>育、美育工作的研究</w:t>
      </w:r>
    </w:p>
    <w:p w:rsidR="00A271CF" w:rsidRDefault="00A271CF">
      <w:pPr>
        <w:rPr>
          <w:rFonts w:ascii="仿宋_GB2312" w:eastAsia="仿宋_GB2312"/>
          <w:sz w:val="28"/>
          <w:szCs w:val="28"/>
        </w:rPr>
      </w:pPr>
    </w:p>
    <w:p w:rsidR="00A271CF" w:rsidRDefault="00A271CF">
      <w:pPr>
        <w:jc w:val="center"/>
        <w:rPr>
          <w:rFonts w:ascii="Calibri" w:eastAsia="华文中宋" w:hAnsi="Calibri" w:cs="宋体"/>
          <w:b/>
          <w:bCs/>
          <w:kern w:val="44"/>
          <w:sz w:val="32"/>
          <w:szCs w:val="32"/>
        </w:rPr>
      </w:pPr>
    </w:p>
    <w:p w:rsidR="00A271CF" w:rsidRDefault="005C5805">
      <w:pPr>
        <w:jc w:val="center"/>
        <w:rPr>
          <w:rFonts w:ascii="Calibri" w:eastAsia="华文中宋" w:hAnsi="Calibri" w:cs="宋体"/>
          <w:b/>
          <w:bCs/>
          <w:kern w:val="44"/>
          <w:sz w:val="32"/>
          <w:szCs w:val="32"/>
        </w:rPr>
      </w:pPr>
      <w:r>
        <w:rPr>
          <w:rFonts w:ascii="Calibri" w:eastAsia="华文中宋" w:hAnsi="Calibri" w:cs="宋体" w:hint="eastAsia"/>
          <w:b/>
          <w:bCs/>
          <w:kern w:val="44"/>
          <w:sz w:val="32"/>
          <w:szCs w:val="32"/>
        </w:rPr>
        <w:t>哲学</w:t>
      </w:r>
    </w:p>
    <w:p w:rsidR="00A271CF" w:rsidRDefault="005C5805">
      <w:pPr>
        <w:rPr>
          <w:rFonts w:ascii="仿宋_GB2312" w:eastAsia="仿宋_GB2312"/>
          <w:sz w:val="28"/>
          <w:szCs w:val="28"/>
        </w:rPr>
      </w:pPr>
      <w:r>
        <w:rPr>
          <w:rFonts w:ascii="仿宋_GB2312" w:eastAsia="仿宋_GB2312" w:hint="eastAsia"/>
          <w:sz w:val="28"/>
          <w:szCs w:val="28"/>
        </w:rPr>
        <w:t>1</w:t>
      </w:r>
      <w:r>
        <w:rPr>
          <w:rFonts w:ascii="仿宋_GB2312" w:eastAsia="仿宋_GB2312" w:hint="eastAsia"/>
          <w:sz w:val="28"/>
          <w:szCs w:val="28"/>
        </w:rPr>
        <w:t>、习近平关于文明</w:t>
      </w:r>
      <w:proofErr w:type="gramStart"/>
      <w:r>
        <w:rPr>
          <w:rFonts w:ascii="仿宋_GB2312" w:eastAsia="仿宋_GB2312" w:hint="eastAsia"/>
          <w:sz w:val="28"/>
          <w:szCs w:val="28"/>
        </w:rPr>
        <w:t>互鉴重要</w:t>
      </w:r>
      <w:proofErr w:type="gramEnd"/>
      <w:r>
        <w:rPr>
          <w:rFonts w:ascii="仿宋_GB2312" w:eastAsia="仿宋_GB2312" w:hint="eastAsia"/>
          <w:sz w:val="28"/>
          <w:szCs w:val="28"/>
        </w:rPr>
        <w:t>论述的哲学研究</w:t>
      </w:r>
    </w:p>
    <w:p w:rsidR="00A271CF" w:rsidRDefault="005C5805">
      <w:pPr>
        <w:rPr>
          <w:rFonts w:ascii="仿宋_GB2312" w:eastAsia="仿宋_GB2312"/>
          <w:sz w:val="28"/>
          <w:szCs w:val="28"/>
        </w:rPr>
      </w:pPr>
      <w:r>
        <w:rPr>
          <w:rFonts w:ascii="仿宋_GB2312" w:eastAsia="仿宋_GB2312" w:hint="eastAsia"/>
          <w:sz w:val="28"/>
          <w:szCs w:val="28"/>
        </w:rPr>
        <w:t>2</w:t>
      </w:r>
      <w:r>
        <w:rPr>
          <w:rFonts w:ascii="仿宋_GB2312" w:eastAsia="仿宋_GB2312" w:hint="eastAsia"/>
          <w:sz w:val="28"/>
          <w:szCs w:val="28"/>
        </w:rPr>
        <w:t>、习近平新时代中国特色社会主义思想的哲学体系研究</w:t>
      </w:r>
    </w:p>
    <w:p w:rsidR="00A271CF" w:rsidRDefault="005C5805">
      <w:pPr>
        <w:rPr>
          <w:rFonts w:ascii="仿宋_GB2312" w:eastAsia="仿宋_GB2312"/>
          <w:sz w:val="28"/>
          <w:szCs w:val="28"/>
        </w:rPr>
      </w:pPr>
      <w:r>
        <w:rPr>
          <w:rFonts w:ascii="仿宋_GB2312" w:eastAsia="仿宋_GB2312" w:hint="eastAsia"/>
          <w:sz w:val="28"/>
          <w:szCs w:val="28"/>
        </w:rPr>
        <w:t>3</w:t>
      </w:r>
      <w:r>
        <w:rPr>
          <w:rFonts w:ascii="仿宋_GB2312" w:eastAsia="仿宋_GB2312" w:hint="eastAsia"/>
          <w:sz w:val="28"/>
          <w:szCs w:val="28"/>
        </w:rPr>
        <w:t>、新发展理念的哲学研究</w:t>
      </w:r>
    </w:p>
    <w:p w:rsidR="00A271CF" w:rsidRDefault="005C5805">
      <w:pPr>
        <w:rPr>
          <w:rFonts w:ascii="仿宋_GB2312" w:eastAsia="仿宋_GB2312"/>
          <w:sz w:val="28"/>
          <w:szCs w:val="28"/>
        </w:rPr>
      </w:pPr>
      <w:r>
        <w:rPr>
          <w:rFonts w:ascii="仿宋_GB2312" w:eastAsia="仿宋_GB2312" w:hint="eastAsia"/>
          <w:sz w:val="28"/>
          <w:szCs w:val="28"/>
        </w:rPr>
        <w:t>4</w:t>
      </w:r>
      <w:r>
        <w:rPr>
          <w:rFonts w:ascii="仿宋_GB2312" w:eastAsia="仿宋_GB2312" w:hint="eastAsia"/>
          <w:sz w:val="28"/>
          <w:szCs w:val="28"/>
        </w:rPr>
        <w:t>、哲学翻译研究的困境与出路</w:t>
      </w:r>
    </w:p>
    <w:p w:rsidR="00A271CF" w:rsidRDefault="005C5805">
      <w:pPr>
        <w:rPr>
          <w:rFonts w:ascii="仿宋_GB2312" w:eastAsia="仿宋_GB2312"/>
          <w:sz w:val="28"/>
          <w:szCs w:val="28"/>
        </w:rPr>
      </w:pPr>
      <w:r>
        <w:rPr>
          <w:rFonts w:ascii="仿宋_GB2312" w:eastAsia="仿宋_GB2312" w:hint="eastAsia"/>
          <w:sz w:val="28"/>
          <w:szCs w:val="28"/>
        </w:rPr>
        <w:t>5</w:t>
      </w:r>
      <w:r>
        <w:rPr>
          <w:rFonts w:ascii="仿宋_GB2312" w:eastAsia="仿宋_GB2312" w:hint="eastAsia"/>
          <w:sz w:val="28"/>
          <w:szCs w:val="28"/>
        </w:rPr>
        <w:t>、生态语言学的哲学基础研究</w:t>
      </w:r>
    </w:p>
    <w:p w:rsidR="00A271CF" w:rsidRDefault="005C5805">
      <w:pPr>
        <w:rPr>
          <w:rFonts w:ascii="仿宋_GB2312" w:eastAsia="仿宋_GB2312"/>
          <w:sz w:val="28"/>
          <w:szCs w:val="28"/>
        </w:rPr>
      </w:pPr>
      <w:r>
        <w:rPr>
          <w:rFonts w:ascii="仿宋_GB2312" w:eastAsia="仿宋_GB2312" w:hint="eastAsia"/>
          <w:sz w:val="28"/>
          <w:szCs w:val="28"/>
        </w:rPr>
        <w:t>6</w:t>
      </w:r>
      <w:r>
        <w:rPr>
          <w:rFonts w:ascii="仿宋_GB2312" w:eastAsia="仿宋_GB2312" w:hint="eastAsia"/>
          <w:sz w:val="28"/>
          <w:szCs w:val="28"/>
        </w:rPr>
        <w:t>、中国传统哲学的发展规律与当代价值研究</w:t>
      </w:r>
    </w:p>
    <w:p w:rsidR="00A271CF" w:rsidRDefault="005C5805">
      <w:pPr>
        <w:rPr>
          <w:rFonts w:ascii="仿宋_GB2312" w:eastAsia="仿宋_GB2312"/>
          <w:sz w:val="28"/>
          <w:szCs w:val="28"/>
        </w:rPr>
      </w:pPr>
      <w:r>
        <w:rPr>
          <w:rFonts w:ascii="仿宋_GB2312" w:eastAsia="仿宋_GB2312" w:hint="eastAsia"/>
          <w:sz w:val="28"/>
          <w:szCs w:val="28"/>
        </w:rPr>
        <w:t>7</w:t>
      </w:r>
      <w:r>
        <w:rPr>
          <w:rFonts w:ascii="仿宋_GB2312" w:eastAsia="仿宋_GB2312" w:hint="eastAsia"/>
          <w:sz w:val="28"/>
          <w:szCs w:val="28"/>
        </w:rPr>
        <w:t>、中外哲学交流与比较研究</w:t>
      </w:r>
    </w:p>
    <w:p w:rsidR="00A271CF" w:rsidRDefault="005C5805">
      <w:pPr>
        <w:rPr>
          <w:rFonts w:ascii="仿宋_GB2312" w:eastAsia="仿宋_GB2312"/>
          <w:sz w:val="28"/>
          <w:szCs w:val="28"/>
        </w:rPr>
      </w:pPr>
      <w:r>
        <w:rPr>
          <w:rFonts w:ascii="仿宋_GB2312" w:eastAsia="仿宋_GB2312" w:hint="eastAsia"/>
          <w:sz w:val="28"/>
          <w:szCs w:val="28"/>
        </w:rPr>
        <w:t>8</w:t>
      </w:r>
      <w:r>
        <w:rPr>
          <w:rFonts w:ascii="仿宋_GB2312" w:eastAsia="仿宋_GB2312" w:hint="eastAsia"/>
          <w:sz w:val="28"/>
          <w:szCs w:val="28"/>
        </w:rPr>
        <w:t>、“一带一路”沿线国家哲学研究</w:t>
      </w:r>
    </w:p>
    <w:p w:rsidR="00A271CF" w:rsidRDefault="00A271CF">
      <w:pPr>
        <w:jc w:val="center"/>
        <w:rPr>
          <w:rFonts w:ascii="Calibri" w:eastAsia="华文中宋" w:hAnsi="Calibri" w:cs="宋体"/>
          <w:b/>
          <w:bCs/>
          <w:kern w:val="44"/>
          <w:sz w:val="32"/>
          <w:szCs w:val="32"/>
        </w:rPr>
      </w:pPr>
      <w:bookmarkStart w:id="3" w:name="_Toc60086857"/>
    </w:p>
    <w:p w:rsidR="00A271CF" w:rsidRDefault="005C5805">
      <w:pPr>
        <w:jc w:val="center"/>
        <w:rPr>
          <w:rFonts w:ascii="Calibri" w:eastAsia="华文中宋" w:hAnsi="Calibri" w:cs="宋体"/>
          <w:b/>
          <w:bCs/>
          <w:kern w:val="44"/>
          <w:sz w:val="32"/>
          <w:szCs w:val="32"/>
        </w:rPr>
      </w:pPr>
      <w:r>
        <w:rPr>
          <w:rFonts w:ascii="Calibri" w:eastAsia="华文中宋" w:hAnsi="Calibri" w:cs="宋体" w:hint="eastAsia"/>
          <w:b/>
          <w:bCs/>
          <w:kern w:val="44"/>
          <w:sz w:val="32"/>
          <w:szCs w:val="32"/>
        </w:rPr>
        <w:t>经济</w:t>
      </w:r>
      <w:bookmarkEnd w:id="3"/>
      <w:r>
        <w:rPr>
          <w:rFonts w:ascii="Calibri" w:eastAsia="华文中宋" w:hAnsi="Calibri" w:cs="宋体" w:hint="eastAsia"/>
          <w:b/>
          <w:bCs/>
          <w:kern w:val="44"/>
          <w:sz w:val="32"/>
          <w:szCs w:val="32"/>
        </w:rPr>
        <w:t>学</w:t>
      </w:r>
    </w:p>
    <w:p w:rsidR="00A271CF" w:rsidRDefault="005C5805">
      <w:pPr>
        <w:widowControl/>
        <w:rPr>
          <w:rFonts w:ascii="仿宋_GB2312" w:eastAsia="仿宋_GB2312"/>
          <w:sz w:val="28"/>
          <w:szCs w:val="28"/>
        </w:rPr>
      </w:pPr>
      <w:r>
        <w:rPr>
          <w:rFonts w:ascii="仿宋_GB2312" w:eastAsia="仿宋_GB2312" w:hint="eastAsia"/>
          <w:sz w:val="28"/>
          <w:szCs w:val="28"/>
        </w:rPr>
        <w:t>1</w:t>
      </w:r>
      <w:r>
        <w:rPr>
          <w:rFonts w:ascii="仿宋_GB2312" w:eastAsia="仿宋_GB2312" w:hint="eastAsia"/>
          <w:sz w:val="28"/>
          <w:szCs w:val="28"/>
        </w:rPr>
        <w:t>、习近平新时代中国特色社会主义经济思想体系研究</w:t>
      </w:r>
    </w:p>
    <w:p w:rsidR="00A271CF" w:rsidRDefault="005C5805">
      <w:pPr>
        <w:widowControl/>
        <w:rPr>
          <w:rFonts w:ascii="仿宋_GB2312" w:eastAsia="仿宋_GB2312"/>
          <w:sz w:val="28"/>
          <w:szCs w:val="28"/>
        </w:rPr>
      </w:pPr>
      <w:r>
        <w:rPr>
          <w:rFonts w:ascii="仿宋_GB2312" w:eastAsia="仿宋_GB2312" w:hint="eastAsia"/>
          <w:sz w:val="28"/>
          <w:szCs w:val="28"/>
        </w:rPr>
        <w:t>2</w:t>
      </w:r>
      <w:r>
        <w:rPr>
          <w:rFonts w:ascii="仿宋_GB2312" w:eastAsia="仿宋_GB2312" w:hint="eastAsia"/>
          <w:sz w:val="28"/>
          <w:szCs w:val="28"/>
        </w:rPr>
        <w:t>、推动共建“一带一路”高质量经济发展研究</w:t>
      </w:r>
    </w:p>
    <w:p w:rsidR="00A271CF" w:rsidRDefault="005C5805">
      <w:pPr>
        <w:widowControl/>
        <w:rPr>
          <w:rFonts w:ascii="仿宋_GB2312" w:eastAsia="仿宋_GB2312"/>
          <w:sz w:val="28"/>
          <w:szCs w:val="28"/>
        </w:rPr>
      </w:pPr>
      <w:r>
        <w:rPr>
          <w:rFonts w:ascii="仿宋_GB2312" w:eastAsia="仿宋_GB2312" w:hint="eastAsia"/>
          <w:sz w:val="28"/>
          <w:szCs w:val="28"/>
        </w:rPr>
        <w:t>3</w:t>
      </w:r>
      <w:r>
        <w:rPr>
          <w:rFonts w:ascii="仿宋_GB2312" w:eastAsia="仿宋_GB2312" w:hint="eastAsia"/>
          <w:sz w:val="28"/>
          <w:szCs w:val="28"/>
        </w:rPr>
        <w:t>、数字经济和实体经济深度融合机制研究</w:t>
      </w:r>
    </w:p>
    <w:p w:rsidR="00A271CF" w:rsidRDefault="005C5805">
      <w:pPr>
        <w:widowControl/>
        <w:rPr>
          <w:rFonts w:ascii="仿宋_GB2312" w:eastAsia="仿宋_GB2312"/>
          <w:sz w:val="28"/>
          <w:szCs w:val="28"/>
        </w:rPr>
      </w:pPr>
      <w:r>
        <w:rPr>
          <w:rFonts w:ascii="仿宋_GB2312" w:eastAsia="仿宋_GB2312" w:hint="eastAsia"/>
          <w:sz w:val="28"/>
          <w:szCs w:val="28"/>
        </w:rPr>
        <w:t>4</w:t>
      </w:r>
      <w:r>
        <w:rPr>
          <w:rFonts w:ascii="仿宋_GB2312" w:eastAsia="仿宋_GB2312" w:hint="eastAsia"/>
          <w:sz w:val="28"/>
          <w:szCs w:val="28"/>
        </w:rPr>
        <w:t>、世界经济整体视角中的中国角色与定位研究</w:t>
      </w:r>
    </w:p>
    <w:p w:rsidR="00A271CF" w:rsidRDefault="005C5805">
      <w:pPr>
        <w:widowControl/>
        <w:rPr>
          <w:rFonts w:ascii="仿宋_GB2312" w:eastAsia="仿宋_GB2312"/>
          <w:sz w:val="28"/>
          <w:szCs w:val="28"/>
        </w:rPr>
      </w:pPr>
      <w:r>
        <w:rPr>
          <w:rFonts w:ascii="仿宋_GB2312" w:eastAsia="仿宋_GB2312" w:hint="eastAsia"/>
          <w:sz w:val="28"/>
          <w:szCs w:val="28"/>
        </w:rPr>
        <w:t>5</w:t>
      </w:r>
      <w:r>
        <w:rPr>
          <w:rFonts w:ascii="仿宋_GB2312" w:eastAsia="仿宋_GB2312" w:hint="eastAsia"/>
          <w:sz w:val="28"/>
          <w:szCs w:val="28"/>
        </w:rPr>
        <w:t>、我国高水平对外开放与参与全球经济研究</w:t>
      </w:r>
    </w:p>
    <w:p w:rsidR="00A271CF" w:rsidRDefault="005C5805">
      <w:pPr>
        <w:widowControl/>
        <w:rPr>
          <w:rFonts w:ascii="仿宋_GB2312" w:eastAsia="仿宋_GB2312"/>
          <w:sz w:val="28"/>
          <w:szCs w:val="28"/>
        </w:rPr>
      </w:pPr>
      <w:r>
        <w:rPr>
          <w:rFonts w:ascii="仿宋_GB2312" w:eastAsia="仿宋_GB2312" w:hint="eastAsia"/>
          <w:sz w:val="28"/>
          <w:szCs w:val="28"/>
        </w:rPr>
        <w:lastRenderedPageBreak/>
        <w:t>6</w:t>
      </w:r>
      <w:r>
        <w:rPr>
          <w:rFonts w:ascii="仿宋_GB2312" w:eastAsia="仿宋_GB2312" w:hint="eastAsia"/>
          <w:sz w:val="28"/>
          <w:szCs w:val="28"/>
        </w:rPr>
        <w:t>、数字货币与全球货币体系改革的关系研究</w:t>
      </w:r>
    </w:p>
    <w:p w:rsidR="00A271CF" w:rsidRDefault="005C5805">
      <w:pPr>
        <w:widowControl/>
        <w:rPr>
          <w:rFonts w:ascii="仿宋_GB2312" w:eastAsia="仿宋_GB2312"/>
          <w:sz w:val="28"/>
          <w:szCs w:val="28"/>
        </w:rPr>
      </w:pPr>
      <w:r>
        <w:rPr>
          <w:rFonts w:ascii="仿宋_GB2312" w:eastAsia="仿宋_GB2312" w:hint="eastAsia"/>
          <w:sz w:val="28"/>
          <w:szCs w:val="28"/>
        </w:rPr>
        <w:t>7</w:t>
      </w:r>
      <w:r>
        <w:rPr>
          <w:rFonts w:ascii="仿宋_GB2312" w:eastAsia="仿宋_GB2312" w:hint="eastAsia"/>
          <w:sz w:val="28"/>
          <w:szCs w:val="28"/>
        </w:rPr>
        <w:t>、旅游业高质量发展研究</w:t>
      </w:r>
    </w:p>
    <w:p w:rsidR="00A271CF" w:rsidRDefault="005C5805">
      <w:pPr>
        <w:widowControl/>
        <w:rPr>
          <w:rFonts w:ascii="仿宋_GB2312" w:eastAsia="仿宋_GB2312"/>
          <w:sz w:val="28"/>
          <w:szCs w:val="28"/>
        </w:rPr>
      </w:pPr>
      <w:r>
        <w:rPr>
          <w:rFonts w:ascii="仿宋_GB2312" w:eastAsia="仿宋_GB2312" w:hint="eastAsia"/>
          <w:sz w:val="28"/>
          <w:szCs w:val="28"/>
        </w:rPr>
        <w:t>8</w:t>
      </w:r>
      <w:r>
        <w:rPr>
          <w:rFonts w:ascii="仿宋_GB2312" w:eastAsia="仿宋_GB2312" w:hint="eastAsia"/>
          <w:sz w:val="28"/>
          <w:szCs w:val="28"/>
        </w:rPr>
        <w:t>、优化收入分配结构推动共同富裕研究</w:t>
      </w:r>
    </w:p>
    <w:p w:rsidR="00A271CF" w:rsidRDefault="00A271CF">
      <w:pPr>
        <w:jc w:val="center"/>
        <w:rPr>
          <w:rFonts w:ascii="Calibri" w:eastAsia="华文中宋" w:hAnsi="Calibri" w:cs="宋体"/>
          <w:b/>
          <w:bCs/>
          <w:kern w:val="44"/>
          <w:sz w:val="32"/>
          <w:szCs w:val="32"/>
        </w:rPr>
      </w:pPr>
      <w:bookmarkStart w:id="4" w:name="_Toc60086860"/>
    </w:p>
    <w:p w:rsidR="00A271CF" w:rsidRDefault="005C5805">
      <w:pPr>
        <w:jc w:val="center"/>
        <w:rPr>
          <w:rFonts w:ascii="Calibri" w:eastAsia="华文中宋" w:hAnsi="Calibri" w:cs="宋体"/>
          <w:b/>
          <w:bCs/>
          <w:kern w:val="44"/>
          <w:sz w:val="32"/>
          <w:szCs w:val="32"/>
        </w:rPr>
      </w:pPr>
      <w:r>
        <w:rPr>
          <w:rFonts w:ascii="Calibri" w:eastAsia="华文中宋" w:hAnsi="Calibri" w:cs="宋体" w:hint="eastAsia"/>
          <w:b/>
          <w:bCs/>
          <w:kern w:val="44"/>
          <w:sz w:val="32"/>
          <w:szCs w:val="32"/>
        </w:rPr>
        <w:t>政治学</w:t>
      </w:r>
      <w:bookmarkEnd w:id="4"/>
    </w:p>
    <w:p w:rsidR="00A271CF" w:rsidRDefault="005C5805">
      <w:pPr>
        <w:rPr>
          <w:rFonts w:ascii="仿宋_GB2312" w:eastAsia="仿宋_GB2312"/>
          <w:sz w:val="28"/>
          <w:szCs w:val="28"/>
        </w:rPr>
      </w:pPr>
      <w:r>
        <w:rPr>
          <w:rFonts w:ascii="仿宋_GB2312" w:eastAsia="仿宋_GB2312" w:hint="eastAsia"/>
          <w:sz w:val="28"/>
          <w:szCs w:val="28"/>
        </w:rPr>
        <w:t>1</w:t>
      </w:r>
      <w:r>
        <w:rPr>
          <w:rFonts w:ascii="仿宋_GB2312" w:eastAsia="仿宋_GB2312" w:hint="eastAsia"/>
          <w:sz w:val="28"/>
          <w:szCs w:val="28"/>
        </w:rPr>
        <w:t>、习近平总书记关于中国特色社会</w:t>
      </w:r>
      <w:r>
        <w:rPr>
          <w:rFonts w:ascii="仿宋_GB2312" w:eastAsia="仿宋_GB2312" w:hint="eastAsia"/>
          <w:sz w:val="28"/>
          <w:szCs w:val="28"/>
        </w:rPr>
        <w:t>主义政治制度显著优势的重要论述研究</w:t>
      </w:r>
    </w:p>
    <w:p w:rsidR="00A271CF" w:rsidRDefault="005C5805">
      <w:pPr>
        <w:widowControl/>
        <w:rPr>
          <w:rFonts w:ascii="仿宋_GB2312" w:eastAsia="仿宋_GB2312"/>
          <w:sz w:val="28"/>
          <w:szCs w:val="28"/>
        </w:rPr>
      </w:pPr>
      <w:r>
        <w:rPr>
          <w:rFonts w:ascii="仿宋_GB2312" w:eastAsia="仿宋_GB2312" w:hint="eastAsia"/>
          <w:sz w:val="28"/>
          <w:szCs w:val="28"/>
        </w:rPr>
        <w:t>2</w:t>
      </w:r>
      <w:r>
        <w:rPr>
          <w:rFonts w:ascii="仿宋_GB2312" w:eastAsia="仿宋_GB2312" w:hint="eastAsia"/>
          <w:sz w:val="28"/>
          <w:szCs w:val="28"/>
        </w:rPr>
        <w:t>、百年来中国共产党在各个历史时期奋斗中形成的伟大政治精神研究</w:t>
      </w:r>
    </w:p>
    <w:p w:rsidR="00A271CF" w:rsidRDefault="005C5805">
      <w:pPr>
        <w:widowControl/>
        <w:rPr>
          <w:rFonts w:ascii="仿宋_GB2312" w:eastAsia="仿宋_GB2312"/>
          <w:sz w:val="28"/>
          <w:szCs w:val="28"/>
        </w:rPr>
      </w:pPr>
      <w:r>
        <w:rPr>
          <w:rFonts w:ascii="仿宋_GB2312" w:eastAsia="仿宋_GB2312" w:hint="eastAsia"/>
          <w:sz w:val="28"/>
          <w:szCs w:val="28"/>
        </w:rPr>
        <w:t>3</w:t>
      </w:r>
      <w:r>
        <w:rPr>
          <w:rFonts w:ascii="仿宋_GB2312" w:eastAsia="仿宋_GB2312" w:hint="eastAsia"/>
          <w:sz w:val="28"/>
          <w:szCs w:val="28"/>
        </w:rPr>
        <w:t>、统筹中华民族伟大复兴战略全局与世界百年未有之大变局的政治途径研究</w:t>
      </w:r>
    </w:p>
    <w:p w:rsidR="00A271CF" w:rsidRDefault="005C5805">
      <w:pPr>
        <w:widowControl/>
        <w:rPr>
          <w:rFonts w:ascii="仿宋_GB2312" w:eastAsia="仿宋_GB2312"/>
          <w:sz w:val="28"/>
          <w:szCs w:val="28"/>
        </w:rPr>
      </w:pPr>
      <w:r>
        <w:rPr>
          <w:rFonts w:ascii="仿宋_GB2312" w:eastAsia="仿宋_GB2312" w:hint="eastAsia"/>
          <w:sz w:val="28"/>
          <w:szCs w:val="28"/>
        </w:rPr>
        <w:t>4</w:t>
      </w:r>
      <w:r>
        <w:rPr>
          <w:rFonts w:ascii="仿宋_GB2312" w:eastAsia="仿宋_GB2312" w:hint="eastAsia"/>
          <w:sz w:val="28"/>
          <w:szCs w:val="28"/>
        </w:rPr>
        <w:t>、马克思主义政治价值观研究</w:t>
      </w:r>
    </w:p>
    <w:p w:rsidR="00A271CF" w:rsidRDefault="005C5805">
      <w:pPr>
        <w:widowControl/>
        <w:rPr>
          <w:rFonts w:ascii="仿宋_GB2312" w:eastAsia="仿宋_GB2312"/>
          <w:sz w:val="28"/>
          <w:szCs w:val="28"/>
        </w:rPr>
      </w:pPr>
      <w:r>
        <w:rPr>
          <w:rFonts w:ascii="仿宋_GB2312" w:eastAsia="仿宋_GB2312" w:hint="eastAsia"/>
          <w:sz w:val="28"/>
          <w:szCs w:val="28"/>
        </w:rPr>
        <w:t>5</w:t>
      </w:r>
      <w:r>
        <w:rPr>
          <w:rFonts w:ascii="仿宋_GB2312" w:eastAsia="仿宋_GB2312" w:hint="eastAsia"/>
          <w:sz w:val="28"/>
          <w:szCs w:val="28"/>
        </w:rPr>
        <w:t>、发展社会主义政治文明研究</w:t>
      </w:r>
    </w:p>
    <w:p w:rsidR="00A271CF" w:rsidRDefault="005C5805">
      <w:pPr>
        <w:widowControl/>
        <w:rPr>
          <w:rFonts w:ascii="仿宋_GB2312" w:eastAsia="仿宋_GB2312"/>
          <w:sz w:val="28"/>
          <w:szCs w:val="28"/>
        </w:rPr>
      </w:pPr>
      <w:r>
        <w:rPr>
          <w:rFonts w:ascii="仿宋_GB2312" w:eastAsia="仿宋_GB2312" w:hint="eastAsia"/>
          <w:sz w:val="28"/>
          <w:szCs w:val="28"/>
        </w:rPr>
        <w:t>6</w:t>
      </w:r>
      <w:r>
        <w:rPr>
          <w:rFonts w:ascii="仿宋_GB2312" w:eastAsia="仿宋_GB2312" w:hint="eastAsia"/>
          <w:sz w:val="28"/>
          <w:szCs w:val="28"/>
        </w:rPr>
        <w:t>、新冠肺炎疫情防控的中西方治理体制比较研究</w:t>
      </w:r>
    </w:p>
    <w:p w:rsidR="00A271CF" w:rsidRDefault="00A271CF">
      <w:pPr>
        <w:jc w:val="center"/>
        <w:rPr>
          <w:rFonts w:ascii="Calibri" w:eastAsia="华文中宋" w:hAnsi="Calibri" w:cs="宋体"/>
          <w:b/>
          <w:bCs/>
          <w:kern w:val="44"/>
          <w:sz w:val="32"/>
          <w:szCs w:val="32"/>
        </w:rPr>
      </w:pPr>
      <w:bookmarkStart w:id="5" w:name="_Toc60086861"/>
    </w:p>
    <w:p w:rsidR="00A271CF" w:rsidRDefault="005C5805">
      <w:pPr>
        <w:jc w:val="center"/>
        <w:rPr>
          <w:rFonts w:ascii="Calibri" w:eastAsia="华文中宋" w:hAnsi="Calibri" w:cs="宋体"/>
          <w:b/>
          <w:bCs/>
          <w:kern w:val="44"/>
          <w:sz w:val="32"/>
          <w:szCs w:val="32"/>
        </w:rPr>
      </w:pPr>
      <w:r>
        <w:rPr>
          <w:rFonts w:ascii="Calibri" w:eastAsia="华文中宋" w:hAnsi="Calibri" w:cs="宋体" w:hint="eastAsia"/>
          <w:b/>
          <w:bCs/>
          <w:kern w:val="44"/>
          <w:sz w:val="32"/>
          <w:szCs w:val="32"/>
        </w:rPr>
        <w:t>法学</w:t>
      </w:r>
      <w:bookmarkEnd w:id="5"/>
    </w:p>
    <w:p w:rsidR="00A271CF" w:rsidRDefault="005C5805">
      <w:pPr>
        <w:rPr>
          <w:rFonts w:ascii="仿宋_GB2312" w:eastAsia="仿宋_GB2312"/>
          <w:sz w:val="28"/>
          <w:szCs w:val="28"/>
        </w:rPr>
      </w:pPr>
      <w:r>
        <w:rPr>
          <w:rFonts w:ascii="仿宋_GB2312" w:eastAsia="仿宋_GB2312" w:hint="eastAsia"/>
          <w:sz w:val="28"/>
          <w:szCs w:val="28"/>
        </w:rPr>
        <w:t>1</w:t>
      </w:r>
      <w:r>
        <w:rPr>
          <w:rFonts w:ascii="仿宋_GB2312" w:eastAsia="仿宋_GB2312" w:hint="eastAsia"/>
          <w:sz w:val="28"/>
          <w:szCs w:val="28"/>
        </w:rPr>
        <w:t>、习近平法治思想的理论体系研究</w:t>
      </w:r>
    </w:p>
    <w:p w:rsidR="00A271CF" w:rsidRDefault="005C5805">
      <w:pPr>
        <w:rPr>
          <w:rFonts w:ascii="仿宋_GB2312" w:eastAsia="仿宋_GB2312"/>
          <w:sz w:val="28"/>
          <w:szCs w:val="28"/>
        </w:rPr>
      </w:pPr>
      <w:r>
        <w:rPr>
          <w:rFonts w:ascii="仿宋_GB2312" w:eastAsia="仿宋_GB2312" w:hint="eastAsia"/>
          <w:sz w:val="28"/>
          <w:szCs w:val="28"/>
        </w:rPr>
        <w:t>2</w:t>
      </w:r>
      <w:r>
        <w:rPr>
          <w:rFonts w:ascii="仿宋_GB2312" w:eastAsia="仿宋_GB2312" w:hint="eastAsia"/>
          <w:sz w:val="28"/>
          <w:szCs w:val="28"/>
        </w:rPr>
        <w:t>、依规治党在社会主义法治建设中的地位和作用研究</w:t>
      </w:r>
    </w:p>
    <w:p w:rsidR="00A271CF" w:rsidRDefault="005C5805">
      <w:pPr>
        <w:tabs>
          <w:tab w:val="left" w:pos="1056"/>
        </w:tabs>
        <w:rPr>
          <w:rFonts w:ascii="仿宋_GB2312" w:eastAsia="仿宋_GB2312"/>
          <w:sz w:val="28"/>
          <w:szCs w:val="28"/>
        </w:rPr>
      </w:pPr>
      <w:r>
        <w:rPr>
          <w:rFonts w:ascii="仿宋_GB2312" w:eastAsia="仿宋_GB2312" w:hint="eastAsia"/>
          <w:sz w:val="28"/>
          <w:szCs w:val="28"/>
        </w:rPr>
        <w:t>3</w:t>
      </w:r>
      <w:r>
        <w:rPr>
          <w:rFonts w:ascii="仿宋_GB2312" w:eastAsia="仿宋_GB2312" w:hint="eastAsia"/>
          <w:sz w:val="28"/>
          <w:szCs w:val="28"/>
        </w:rPr>
        <w:t>、弘扬社会主义法治精神研究</w:t>
      </w:r>
    </w:p>
    <w:p w:rsidR="00A271CF" w:rsidRDefault="005C5805">
      <w:pPr>
        <w:tabs>
          <w:tab w:val="left" w:pos="1056"/>
        </w:tabs>
        <w:rPr>
          <w:rFonts w:ascii="仿宋_GB2312" w:eastAsia="仿宋_GB2312"/>
          <w:sz w:val="28"/>
          <w:szCs w:val="28"/>
        </w:rPr>
      </w:pPr>
      <w:r>
        <w:rPr>
          <w:rFonts w:ascii="仿宋_GB2312" w:eastAsia="仿宋_GB2312" w:hint="eastAsia"/>
          <w:sz w:val="28"/>
          <w:szCs w:val="28"/>
        </w:rPr>
        <w:t>4</w:t>
      </w:r>
      <w:r>
        <w:rPr>
          <w:rFonts w:ascii="仿宋_GB2312" w:eastAsia="仿宋_GB2312" w:hint="eastAsia"/>
          <w:sz w:val="28"/>
          <w:szCs w:val="28"/>
        </w:rPr>
        <w:t>、网络直播营销的行政法规制研究</w:t>
      </w:r>
    </w:p>
    <w:p w:rsidR="00A271CF" w:rsidRDefault="005C5805">
      <w:pPr>
        <w:tabs>
          <w:tab w:val="left" w:pos="1056"/>
        </w:tabs>
        <w:rPr>
          <w:rFonts w:ascii="仿宋_GB2312" w:eastAsia="仿宋_GB2312"/>
          <w:sz w:val="28"/>
          <w:szCs w:val="28"/>
        </w:rPr>
      </w:pPr>
      <w:r>
        <w:rPr>
          <w:rFonts w:ascii="仿宋_GB2312" w:eastAsia="仿宋_GB2312" w:hint="eastAsia"/>
          <w:sz w:val="28"/>
          <w:szCs w:val="28"/>
        </w:rPr>
        <w:t>5</w:t>
      </w:r>
      <w:r>
        <w:rPr>
          <w:rFonts w:ascii="仿宋_GB2312" w:eastAsia="仿宋_GB2312" w:hint="eastAsia"/>
          <w:sz w:val="28"/>
          <w:szCs w:val="28"/>
        </w:rPr>
        <w:t>、数字化转型对法治政府建设的影响研究</w:t>
      </w:r>
    </w:p>
    <w:p w:rsidR="00A271CF" w:rsidRDefault="005C5805">
      <w:pPr>
        <w:tabs>
          <w:tab w:val="left" w:pos="1056"/>
        </w:tabs>
        <w:rPr>
          <w:rFonts w:ascii="仿宋_GB2312" w:eastAsia="仿宋_GB2312"/>
          <w:sz w:val="28"/>
          <w:szCs w:val="28"/>
        </w:rPr>
      </w:pPr>
      <w:r>
        <w:rPr>
          <w:rFonts w:ascii="仿宋_GB2312" w:eastAsia="仿宋_GB2312" w:hint="eastAsia"/>
          <w:sz w:val="28"/>
          <w:szCs w:val="28"/>
        </w:rPr>
        <w:t>6</w:t>
      </w:r>
      <w:r>
        <w:rPr>
          <w:rFonts w:ascii="仿宋_GB2312" w:eastAsia="仿宋_GB2312" w:hint="eastAsia"/>
          <w:sz w:val="28"/>
          <w:szCs w:val="28"/>
        </w:rPr>
        <w:t>、“一带一路”倡议下的争端预防和解决机制研究</w:t>
      </w:r>
    </w:p>
    <w:p w:rsidR="00A271CF" w:rsidRDefault="00A271CF">
      <w:pPr>
        <w:jc w:val="center"/>
        <w:rPr>
          <w:rFonts w:ascii="Calibri" w:eastAsia="华文中宋" w:hAnsi="Calibri" w:cs="宋体"/>
          <w:b/>
          <w:bCs/>
          <w:color w:val="FF0000"/>
          <w:kern w:val="44"/>
          <w:sz w:val="32"/>
          <w:szCs w:val="32"/>
        </w:rPr>
      </w:pPr>
      <w:bookmarkStart w:id="6" w:name="_Toc60086862"/>
    </w:p>
    <w:p w:rsidR="00A271CF" w:rsidRDefault="005C5805">
      <w:pPr>
        <w:jc w:val="center"/>
        <w:rPr>
          <w:rFonts w:ascii="Calibri" w:eastAsia="华文中宋" w:hAnsi="Calibri" w:cs="宋体"/>
          <w:b/>
          <w:bCs/>
          <w:kern w:val="44"/>
          <w:sz w:val="32"/>
          <w:szCs w:val="32"/>
        </w:rPr>
      </w:pPr>
      <w:r>
        <w:rPr>
          <w:rFonts w:ascii="Calibri" w:eastAsia="华文中宋" w:hAnsi="Calibri" w:cs="宋体" w:hint="eastAsia"/>
          <w:b/>
          <w:bCs/>
          <w:kern w:val="44"/>
          <w:sz w:val="32"/>
          <w:szCs w:val="32"/>
        </w:rPr>
        <w:t>社会学</w:t>
      </w:r>
      <w:bookmarkEnd w:id="6"/>
    </w:p>
    <w:p w:rsidR="00A271CF" w:rsidRDefault="005C5805">
      <w:pPr>
        <w:rPr>
          <w:rFonts w:ascii="仿宋_GB2312" w:eastAsia="仿宋_GB2312"/>
          <w:sz w:val="28"/>
          <w:szCs w:val="28"/>
        </w:rPr>
      </w:pPr>
      <w:r>
        <w:rPr>
          <w:rFonts w:ascii="仿宋_GB2312" w:eastAsia="仿宋_GB2312" w:hint="eastAsia"/>
          <w:sz w:val="28"/>
          <w:szCs w:val="28"/>
        </w:rPr>
        <w:t>1</w:t>
      </w:r>
      <w:r>
        <w:rPr>
          <w:rFonts w:ascii="仿宋_GB2312" w:eastAsia="仿宋_GB2312" w:hint="eastAsia"/>
          <w:sz w:val="28"/>
          <w:szCs w:val="28"/>
        </w:rPr>
        <w:t>、新时代应急志愿服务方法研究</w:t>
      </w:r>
    </w:p>
    <w:p w:rsidR="00A271CF" w:rsidRDefault="005C5805">
      <w:pPr>
        <w:rPr>
          <w:rFonts w:ascii="仿宋_GB2312" w:eastAsia="仿宋_GB2312"/>
          <w:sz w:val="28"/>
          <w:szCs w:val="28"/>
        </w:rPr>
      </w:pPr>
      <w:r>
        <w:rPr>
          <w:rFonts w:ascii="仿宋_GB2312" w:eastAsia="仿宋_GB2312" w:hint="eastAsia"/>
          <w:sz w:val="28"/>
          <w:szCs w:val="28"/>
        </w:rPr>
        <w:lastRenderedPageBreak/>
        <w:t>2</w:t>
      </w:r>
      <w:r>
        <w:rPr>
          <w:rFonts w:ascii="仿宋_GB2312" w:eastAsia="仿宋_GB2312" w:hint="eastAsia"/>
          <w:sz w:val="28"/>
          <w:szCs w:val="28"/>
        </w:rPr>
        <w:t>、大数据与应急管理的社会学研究</w:t>
      </w:r>
    </w:p>
    <w:p w:rsidR="00A271CF" w:rsidRDefault="005C5805">
      <w:pPr>
        <w:rPr>
          <w:rFonts w:ascii="仿宋_GB2312" w:eastAsia="仿宋_GB2312"/>
          <w:sz w:val="28"/>
          <w:szCs w:val="28"/>
        </w:rPr>
      </w:pPr>
      <w:r>
        <w:rPr>
          <w:rFonts w:ascii="仿宋_GB2312" w:eastAsia="仿宋_GB2312" w:hint="eastAsia"/>
          <w:sz w:val="28"/>
          <w:szCs w:val="28"/>
        </w:rPr>
        <w:t>3</w:t>
      </w:r>
      <w:r>
        <w:rPr>
          <w:rFonts w:ascii="仿宋_GB2312" w:eastAsia="仿宋_GB2312" w:hint="eastAsia"/>
          <w:sz w:val="28"/>
          <w:szCs w:val="28"/>
        </w:rPr>
        <w:t>、互联网环境下的个人日常交往模式变迁研究</w:t>
      </w:r>
    </w:p>
    <w:p w:rsidR="00A271CF" w:rsidRDefault="005C5805">
      <w:pPr>
        <w:rPr>
          <w:rFonts w:ascii="仿宋_GB2312" w:eastAsia="仿宋_GB2312"/>
          <w:sz w:val="28"/>
          <w:szCs w:val="28"/>
        </w:rPr>
      </w:pPr>
      <w:r>
        <w:rPr>
          <w:rFonts w:ascii="仿宋_GB2312" w:eastAsia="仿宋_GB2312" w:hint="eastAsia"/>
          <w:sz w:val="28"/>
          <w:szCs w:val="28"/>
        </w:rPr>
        <w:t>4</w:t>
      </w:r>
      <w:r>
        <w:rPr>
          <w:rFonts w:ascii="仿宋_GB2312" w:eastAsia="仿宋_GB2312" w:hint="eastAsia"/>
          <w:sz w:val="28"/>
          <w:szCs w:val="28"/>
        </w:rPr>
        <w:t>、中国网络社会的群体认同研究</w:t>
      </w:r>
    </w:p>
    <w:p w:rsidR="00A271CF" w:rsidRDefault="005C5805">
      <w:pPr>
        <w:rPr>
          <w:rFonts w:ascii="仿宋_GB2312" w:eastAsia="仿宋_GB2312"/>
          <w:sz w:val="28"/>
          <w:szCs w:val="28"/>
        </w:rPr>
      </w:pPr>
      <w:r>
        <w:rPr>
          <w:rFonts w:ascii="仿宋_GB2312" w:eastAsia="仿宋_GB2312" w:hint="eastAsia"/>
          <w:sz w:val="28"/>
          <w:szCs w:val="28"/>
        </w:rPr>
        <w:t>5</w:t>
      </w:r>
      <w:r>
        <w:rPr>
          <w:rFonts w:ascii="仿宋_GB2312" w:eastAsia="仿宋_GB2312" w:hint="eastAsia"/>
          <w:sz w:val="28"/>
          <w:szCs w:val="28"/>
        </w:rPr>
        <w:t>、新时代自媒体与社会变迁研究</w:t>
      </w:r>
    </w:p>
    <w:p w:rsidR="00A271CF" w:rsidRDefault="005C5805">
      <w:pPr>
        <w:rPr>
          <w:rFonts w:ascii="仿宋_GB2312" w:eastAsia="仿宋_GB2312"/>
          <w:sz w:val="28"/>
          <w:szCs w:val="28"/>
        </w:rPr>
      </w:pPr>
      <w:r>
        <w:rPr>
          <w:rFonts w:ascii="仿宋_GB2312" w:eastAsia="仿宋_GB2312" w:hint="eastAsia"/>
          <w:sz w:val="28"/>
          <w:szCs w:val="28"/>
        </w:rPr>
        <w:t>6</w:t>
      </w:r>
      <w:r>
        <w:rPr>
          <w:rFonts w:ascii="仿宋_GB2312" w:eastAsia="仿宋_GB2312" w:hint="eastAsia"/>
          <w:sz w:val="28"/>
          <w:szCs w:val="28"/>
        </w:rPr>
        <w:t>、大学生身心健康的社会学研究</w:t>
      </w:r>
    </w:p>
    <w:p w:rsidR="00A271CF" w:rsidRDefault="00A271CF">
      <w:pPr>
        <w:jc w:val="center"/>
        <w:rPr>
          <w:rFonts w:ascii="Calibri" w:eastAsia="华文中宋" w:hAnsi="Calibri" w:cs="宋体"/>
          <w:b/>
          <w:bCs/>
          <w:kern w:val="44"/>
          <w:sz w:val="32"/>
          <w:szCs w:val="32"/>
        </w:rPr>
      </w:pPr>
      <w:bookmarkStart w:id="7" w:name="_Toc60086865"/>
    </w:p>
    <w:p w:rsidR="00A271CF" w:rsidRDefault="005C5805">
      <w:pPr>
        <w:jc w:val="center"/>
        <w:rPr>
          <w:rFonts w:ascii="Calibri" w:eastAsia="华文中宋" w:hAnsi="Calibri" w:cs="宋体"/>
          <w:b/>
          <w:bCs/>
          <w:kern w:val="44"/>
          <w:sz w:val="32"/>
          <w:szCs w:val="32"/>
        </w:rPr>
      </w:pPr>
      <w:r>
        <w:rPr>
          <w:rFonts w:ascii="Calibri" w:eastAsia="华文中宋" w:hAnsi="Calibri" w:cs="宋体" w:hint="eastAsia"/>
          <w:b/>
          <w:bCs/>
          <w:kern w:val="44"/>
          <w:sz w:val="32"/>
          <w:szCs w:val="32"/>
        </w:rPr>
        <w:t>国际问题研究</w:t>
      </w:r>
      <w:bookmarkEnd w:id="7"/>
    </w:p>
    <w:p w:rsidR="00A271CF" w:rsidRDefault="005C5805">
      <w:pPr>
        <w:rPr>
          <w:rFonts w:ascii="仿宋_GB2312" w:eastAsia="仿宋_GB2312"/>
          <w:sz w:val="28"/>
          <w:szCs w:val="28"/>
        </w:rPr>
      </w:pPr>
      <w:r>
        <w:rPr>
          <w:rFonts w:ascii="仿宋_GB2312" w:eastAsia="仿宋_GB2312" w:hint="eastAsia"/>
          <w:sz w:val="28"/>
          <w:szCs w:val="28"/>
        </w:rPr>
        <w:t>1</w:t>
      </w:r>
      <w:r>
        <w:rPr>
          <w:rFonts w:ascii="仿宋_GB2312" w:eastAsia="仿宋_GB2312" w:hint="eastAsia"/>
          <w:sz w:val="28"/>
          <w:szCs w:val="28"/>
        </w:rPr>
        <w:t>、习近平外交思想研究</w:t>
      </w:r>
    </w:p>
    <w:p w:rsidR="00A271CF" w:rsidRDefault="005C5805">
      <w:pPr>
        <w:tabs>
          <w:tab w:val="left" w:pos="1335"/>
        </w:tabs>
        <w:rPr>
          <w:rFonts w:ascii="仿宋_GB2312" w:eastAsia="仿宋_GB2312"/>
          <w:sz w:val="28"/>
          <w:szCs w:val="28"/>
        </w:rPr>
      </w:pPr>
      <w:r>
        <w:rPr>
          <w:rFonts w:ascii="仿宋_GB2312" w:eastAsia="仿宋_GB2312" w:hint="eastAsia"/>
          <w:sz w:val="28"/>
          <w:szCs w:val="28"/>
        </w:rPr>
        <w:t>2</w:t>
      </w:r>
      <w:r>
        <w:rPr>
          <w:rFonts w:ascii="仿宋_GB2312" w:eastAsia="仿宋_GB2312" w:hint="eastAsia"/>
          <w:sz w:val="28"/>
          <w:szCs w:val="28"/>
        </w:rPr>
        <w:t>、人类命运共同体理念的海外传播和国际认同研究</w:t>
      </w:r>
      <w:r>
        <w:rPr>
          <w:rFonts w:ascii="仿宋_GB2312" w:eastAsia="仿宋_GB2312"/>
          <w:sz w:val="28"/>
          <w:szCs w:val="28"/>
        </w:rPr>
        <w:tab/>
      </w:r>
    </w:p>
    <w:p w:rsidR="00A271CF" w:rsidRDefault="005C5805">
      <w:pPr>
        <w:rPr>
          <w:rFonts w:ascii="仿宋_GB2312" w:eastAsia="仿宋_GB2312"/>
          <w:sz w:val="28"/>
          <w:szCs w:val="28"/>
        </w:rPr>
      </w:pPr>
      <w:r>
        <w:rPr>
          <w:rFonts w:ascii="仿宋_GB2312" w:eastAsia="仿宋_GB2312" w:hint="eastAsia"/>
          <w:sz w:val="28"/>
          <w:szCs w:val="28"/>
        </w:rPr>
        <w:t>3</w:t>
      </w:r>
      <w:r>
        <w:rPr>
          <w:rFonts w:ascii="仿宋_GB2312" w:eastAsia="仿宋_GB2312" w:hint="eastAsia"/>
          <w:sz w:val="28"/>
          <w:szCs w:val="28"/>
        </w:rPr>
        <w:t>、“一带一路”与中华文化“走出去”研究</w:t>
      </w:r>
    </w:p>
    <w:p w:rsidR="00A271CF" w:rsidRDefault="005C5805">
      <w:pPr>
        <w:rPr>
          <w:rFonts w:ascii="仿宋_GB2312" w:eastAsia="仿宋_GB2312"/>
          <w:sz w:val="28"/>
          <w:szCs w:val="28"/>
        </w:rPr>
      </w:pPr>
      <w:r>
        <w:rPr>
          <w:rFonts w:ascii="仿宋_GB2312" w:eastAsia="仿宋_GB2312" w:hint="eastAsia"/>
          <w:sz w:val="28"/>
          <w:szCs w:val="28"/>
        </w:rPr>
        <w:t>4</w:t>
      </w:r>
      <w:r>
        <w:rPr>
          <w:rFonts w:ascii="仿宋_GB2312" w:eastAsia="仿宋_GB2312" w:hint="eastAsia"/>
          <w:sz w:val="28"/>
          <w:szCs w:val="28"/>
        </w:rPr>
        <w:t>、全球公共卫生治理中的中</w:t>
      </w:r>
      <w:proofErr w:type="gramStart"/>
      <w:r>
        <w:rPr>
          <w:rFonts w:ascii="仿宋_GB2312" w:eastAsia="仿宋_GB2312" w:hint="eastAsia"/>
          <w:sz w:val="28"/>
          <w:szCs w:val="28"/>
        </w:rPr>
        <w:t>拉命运</w:t>
      </w:r>
      <w:proofErr w:type="gramEnd"/>
      <w:r>
        <w:rPr>
          <w:rFonts w:ascii="仿宋_GB2312" w:eastAsia="仿宋_GB2312" w:hint="eastAsia"/>
          <w:sz w:val="28"/>
          <w:szCs w:val="28"/>
        </w:rPr>
        <w:t>共同体建设研究</w:t>
      </w:r>
    </w:p>
    <w:p w:rsidR="00A271CF" w:rsidRDefault="005C5805">
      <w:pPr>
        <w:rPr>
          <w:rFonts w:ascii="仿宋_GB2312" w:eastAsia="仿宋_GB2312"/>
          <w:sz w:val="28"/>
          <w:szCs w:val="28"/>
        </w:rPr>
      </w:pPr>
      <w:r>
        <w:rPr>
          <w:rFonts w:ascii="仿宋_GB2312" w:eastAsia="仿宋_GB2312" w:hint="eastAsia"/>
          <w:sz w:val="28"/>
          <w:szCs w:val="28"/>
        </w:rPr>
        <w:t>5</w:t>
      </w:r>
      <w:r>
        <w:rPr>
          <w:rFonts w:ascii="仿宋_GB2312" w:eastAsia="仿宋_GB2312" w:hint="eastAsia"/>
          <w:sz w:val="28"/>
          <w:szCs w:val="28"/>
        </w:rPr>
        <w:t>、中央文献对外译介和传播策略研究</w:t>
      </w:r>
    </w:p>
    <w:p w:rsidR="00A271CF" w:rsidRDefault="005C5805">
      <w:pPr>
        <w:rPr>
          <w:rFonts w:ascii="仿宋_GB2312" w:eastAsia="仿宋_GB2312"/>
          <w:sz w:val="28"/>
          <w:szCs w:val="28"/>
        </w:rPr>
      </w:pPr>
      <w:r>
        <w:rPr>
          <w:rFonts w:ascii="仿宋_GB2312" w:eastAsia="仿宋_GB2312" w:hint="eastAsia"/>
          <w:sz w:val="28"/>
          <w:szCs w:val="28"/>
        </w:rPr>
        <w:t>6</w:t>
      </w:r>
      <w:r>
        <w:rPr>
          <w:rFonts w:ascii="仿宋_GB2312" w:eastAsia="仿宋_GB2312" w:hint="eastAsia"/>
          <w:sz w:val="28"/>
          <w:szCs w:val="28"/>
        </w:rPr>
        <w:t>、中国新发展格局与国际战略环境研究</w:t>
      </w:r>
    </w:p>
    <w:p w:rsidR="00A271CF" w:rsidRDefault="005C5805">
      <w:pPr>
        <w:rPr>
          <w:rFonts w:ascii="仿宋_GB2312" w:eastAsia="仿宋_GB2312"/>
          <w:sz w:val="28"/>
          <w:szCs w:val="28"/>
        </w:rPr>
      </w:pPr>
      <w:r>
        <w:rPr>
          <w:rFonts w:ascii="仿宋_GB2312" w:eastAsia="仿宋_GB2312" w:hint="eastAsia"/>
          <w:sz w:val="28"/>
          <w:szCs w:val="28"/>
        </w:rPr>
        <w:t>7</w:t>
      </w:r>
      <w:r>
        <w:rPr>
          <w:rFonts w:ascii="仿宋_GB2312" w:eastAsia="仿宋_GB2312" w:hint="eastAsia"/>
          <w:sz w:val="28"/>
          <w:szCs w:val="28"/>
        </w:rPr>
        <w:t>、构建人类命运共同体背景下的国际组织与全球治理研究</w:t>
      </w:r>
    </w:p>
    <w:p w:rsidR="00A271CF" w:rsidRDefault="005C5805">
      <w:pPr>
        <w:rPr>
          <w:rFonts w:ascii="仿宋_GB2312" w:eastAsia="仿宋_GB2312"/>
          <w:sz w:val="28"/>
          <w:szCs w:val="28"/>
        </w:rPr>
      </w:pPr>
      <w:r>
        <w:rPr>
          <w:rFonts w:ascii="仿宋_GB2312" w:eastAsia="仿宋_GB2312" w:hint="eastAsia"/>
          <w:sz w:val="28"/>
          <w:szCs w:val="28"/>
        </w:rPr>
        <w:t>8</w:t>
      </w:r>
      <w:r>
        <w:rPr>
          <w:rFonts w:ascii="仿宋_GB2312" w:eastAsia="仿宋_GB2312" w:hint="eastAsia"/>
          <w:sz w:val="28"/>
          <w:szCs w:val="28"/>
        </w:rPr>
        <w:t>、“一带一路”沿线国家经济发展战略及外交研究</w:t>
      </w:r>
    </w:p>
    <w:p w:rsidR="00A271CF" w:rsidRDefault="00A271CF">
      <w:pPr>
        <w:jc w:val="center"/>
        <w:rPr>
          <w:rFonts w:ascii="Calibri" w:eastAsia="华文中宋" w:hAnsi="Calibri" w:cs="宋体"/>
          <w:b/>
          <w:bCs/>
          <w:kern w:val="44"/>
          <w:sz w:val="32"/>
          <w:szCs w:val="32"/>
        </w:rPr>
      </w:pPr>
      <w:bookmarkStart w:id="8" w:name="_Toc60086870"/>
    </w:p>
    <w:p w:rsidR="00A271CF" w:rsidRDefault="005C5805">
      <w:pPr>
        <w:jc w:val="center"/>
        <w:rPr>
          <w:rFonts w:ascii="Calibri" w:eastAsia="华文中宋" w:hAnsi="Calibri" w:cs="宋体"/>
          <w:b/>
          <w:bCs/>
          <w:kern w:val="44"/>
          <w:sz w:val="32"/>
          <w:szCs w:val="32"/>
        </w:rPr>
      </w:pPr>
      <w:r>
        <w:rPr>
          <w:rFonts w:ascii="Calibri" w:eastAsia="华文中宋" w:hAnsi="Calibri" w:cs="宋体" w:hint="eastAsia"/>
          <w:b/>
          <w:bCs/>
          <w:kern w:val="44"/>
          <w:sz w:val="32"/>
          <w:szCs w:val="32"/>
        </w:rPr>
        <w:t>中国文学</w:t>
      </w:r>
      <w:bookmarkEnd w:id="8"/>
    </w:p>
    <w:p w:rsidR="00A271CF" w:rsidRDefault="005C5805">
      <w:pPr>
        <w:rPr>
          <w:rFonts w:ascii="仿宋_GB2312" w:eastAsia="仿宋_GB2312"/>
          <w:sz w:val="28"/>
          <w:szCs w:val="28"/>
        </w:rPr>
      </w:pPr>
      <w:r>
        <w:rPr>
          <w:rFonts w:ascii="仿宋_GB2312" w:eastAsia="仿宋_GB2312" w:hint="eastAsia"/>
          <w:sz w:val="28"/>
          <w:szCs w:val="28"/>
        </w:rPr>
        <w:t>1</w:t>
      </w:r>
      <w:r>
        <w:rPr>
          <w:rFonts w:ascii="仿宋_GB2312" w:eastAsia="仿宋_GB2312" w:hint="eastAsia"/>
          <w:sz w:val="28"/>
          <w:szCs w:val="28"/>
        </w:rPr>
        <w:t>、中国古代文学经典及其当代价值研究</w:t>
      </w:r>
    </w:p>
    <w:p w:rsidR="00A271CF" w:rsidRDefault="005C5805">
      <w:pPr>
        <w:rPr>
          <w:rFonts w:ascii="仿宋_GB2312" w:eastAsia="仿宋_GB2312"/>
          <w:sz w:val="28"/>
          <w:szCs w:val="28"/>
        </w:rPr>
      </w:pPr>
      <w:r>
        <w:rPr>
          <w:rFonts w:ascii="仿宋_GB2312" w:eastAsia="仿宋_GB2312" w:hint="eastAsia"/>
          <w:sz w:val="28"/>
          <w:szCs w:val="28"/>
        </w:rPr>
        <w:t>2</w:t>
      </w:r>
      <w:r>
        <w:rPr>
          <w:rFonts w:ascii="仿宋_GB2312" w:eastAsia="仿宋_GB2312" w:hint="eastAsia"/>
          <w:sz w:val="28"/>
          <w:szCs w:val="28"/>
        </w:rPr>
        <w:t>、中国古代文学重要作家作品研究</w:t>
      </w:r>
    </w:p>
    <w:p w:rsidR="00A271CF" w:rsidRDefault="005C5805">
      <w:pPr>
        <w:rPr>
          <w:rFonts w:ascii="仿宋_GB2312" w:eastAsia="仿宋_GB2312"/>
          <w:sz w:val="28"/>
          <w:szCs w:val="28"/>
        </w:rPr>
      </w:pPr>
      <w:r>
        <w:rPr>
          <w:rFonts w:ascii="仿宋_GB2312" w:eastAsia="仿宋_GB2312" w:hint="eastAsia"/>
          <w:sz w:val="28"/>
          <w:szCs w:val="28"/>
        </w:rPr>
        <w:t>3</w:t>
      </w:r>
      <w:r>
        <w:rPr>
          <w:rFonts w:ascii="仿宋_GB2312" w:eastAsia="仿宋_GB2312" w:hint="eastAsia"/>
          <w:sz w:val="28"/>
          <w:szCs w:val="28"/>
        </w:rPr>
        <w:t>、中国文化与海外华文文学研究</w:t>
      </w:r>
    </w:p>
    <w:p w:rsidR="00A271CF" w:rsidRDefault="005C5805">
      <w:pPr>
        <w:rPr>
          <w:rFonts w:ascii="仿宋_GB2312" w:eastAsia="仿宋_GB2312"/>
          <w:sz w:val="28"/>
          <w:szCs w:val="28"/>
        </w:rPr>
      </w:pPr>
      <w:r>
        <w:rPr>
          <w:rFonts w:ascii="仿宋_GB2312" w:eastAsia="仿宋_GB2312" w:hint="eastAsia"/>
          <w:sz w:val="28"/>
          <w:szCs w:val="28"/>
        </w:rPr>
        <w:t>4</w:t>
      </w:r>
      <w:r>
        <w:rPr>
          <w:rFonts w:ascii="仿宋_GB2312" w:eastAsia="仿宋_GB2312" w:hint="eastAsia"/>
          <w:sz w:val="28"/>
          <w:szCs w:val="28"/>
        </w:rPr>
        <w:t>、大学文学教育研究</w:t>
      </w:r>
    </w:p>
    <w:p w:rsidR="00A271CF" w:rsidRDefault="005C5805">
      <w:pPr>
        <w:rPr>
          <w:rFonts w:ascii="仿宋_GB2312" w:eastAsia="仿宋_GB2312"/>
          <w:sz w:val="28"/>
          <w:szCs w:val="28"/>
        </w:rPr>
      </w:pPr>
      <w:r>
        <w:rPr>
          <w:rFonts w:ascii="仿宋_GB2312" w:eastAsia="仿宋_GB2312" w:hint="eastAsia"/>
          <w:sz w:val="28"/>
          <w:szCs w:val="28"/>
        </w:rPr>
        <w:t>5</w:t>
      </w:r>
      <w:r>
        <w:rPr>
          <w:rFonts w:ascii="仿宋_GB2312" w:eastAsia="仿宋_GB2312" w:hint="eastAsia"/>
          <w:sz w:val="28"/>
          <w:szCs w:val="28"/>
        </w:rPr>
        <w:t>、文化遗产和非物质文化遗产研究</w:t>
      </w:r>
    </w:p>
    <w:p w:rsidR="00A271CF" w:rsidRDefault="005C5805">
      <w:pPr>
        <w:rPr>
          <w:rFonts w:ascii="仿宋_GB2312" w:eastAsia="仿宋_GB2312"/>
          <w:sz w:val="28"/>
          <w:szCs w:val="28"/>
        </w:rPr>
      </w:pPr>
      <w:r>
        <w:rPr>
          <w:rFonts w:ascii="仿宋_GB2312" w:eastAsia="仿宋_GB2312" w:hint="eastAsia"/>
          <w:sz w:val="28"/>
          <w:szCs w:val="28"/>
        </w:rPr>
        <w:lastRenderedPageBreak/>
        <w:t>6</w:t>
      </w:r>
      <w:r>
        <w:rPr>
          <w:rFonts w:ascii="仿宋_GB2312" w:eastAsia="仿宋_GB2312" w:hint="eastAsia"/>
          <w:sz w:val="28"/>
          <w:szCs w:val="28"/>
        </w:rPr>
        <w:t>、中国古代文学经典的海外翻译、传播和影响研究</w:t>
      </w:r>
    </w:p>
    <w:p w:rsidR="00A271CF" w:rsidRDefault="005C5805">
      <w:pPr>
        <w:rPr>
          <w:rFonts w:ascii="仿宋_GB2312" w:eastAsia="仿宋_GB2312"/>
          <w:sz w:val="28"/>
          <w:szCs w:val="28"/>
        </w:rPr>
      </w:pPr>
      <w:r>
        <w:rPr>
          <w:rFonts w:ascii="仿宋_GB2312" w:eastAsia="仿宋_GB2312" w:hint="eastAsia"/>
          <w:sz w:val="28"/>
          <w:szCs w:val="28"/>
        </w:rPr>
        <w:t>7</w:t>
      </w:r>
      <w:r>
        <w:rPr>
          <w:rFonts w:ascii="仿宋_GB2312" w:eastAsia="仿宋_GB2312" w:hint="eastAsia"/>
          <w:sz w:val="28"/>
          <w:szCs w:val="28"/>
        </w:rPr>
        <w:t>、互联网时代媒介融合与文艺形式、文艺传播研究</w:t>
      </w:r>
    </w:p>
    <w:p w:rsidR="00A271CF" w:rsidRDefault="005C5805">
      <w:pPr>
        <w:rPr>
          <w:rFonts w:ascii="仿宋_GB2312" w:eastAsia="仿宋_GB2312"/>
          <w:sz w:val="28"/>
          <w:szCs w:val="28"/>
        </w:rPr>
      </w:pPr>
      <w:r>
        <w:rPr>
          <w:rFonts w:ascii="仿宋_GB2312" w:eastAsia="仿宋_GB2312" w:hint="eastAsia"/>
          <w:sz w:val="28"/>
          <w:szCs w:val="28"/>
        </w:rPr>
        <w:t>8</w:t>
      </w:r>
      <w:r>
        <w:rPr>
          <w:rFonts w:ascii="仿宋_GB2312" w:eastAsia="仿宋_GB2312" w:hint="eastAsia"/>
          <w:sz w:val="28"/>
          <w:szCs w:val="28"/>
        </w:rPr>
        <w:t>、新时期以来中国大众文化及其理论与批评的演进研究</w:t>
      </w:r>
    </w:p>
    <w:p w:rsidR="00A271CF" w:rsidRDefault="005C5805">
      <w:pPr>
        <w:rPr>
          <w:rFonts w:ascii="仿宋_GB2312" w:eastAsia="仿宋_GB2312"/>
          <w:sz w:val="28"/>
          <w:szCs w:val="28"/>
        </w:rPr>
      </w:pPr>
      <w:r>
        <w:rPr>
          <w:rFonts w:ascii="仿宋_GB2312" w:eastAsia="仿宋_GB2312" w:hint="eastAsia"/>
          <w:sz w:val="28"/>
          <w:szCs w:val="28"/>
        </w:rPr>
        <w:t>9</w:t>
      </w:r>
      <w:r>
        <w:rPr>
          <w:rFonts w:ascii="仿宋_GB2312" w:eastAsia="仿宋_GB2312" w:hint="eastAsia"/>
          <w:sz w:val="28"/>
          <w:szCs w:val="28"/>
        </w:rPr>
        <w:t>、电影文学研究</w:t>
      </w:r>
    </w:p>
    <w:p w:rsidR="00A271CF" w:rsidRDefault="005C5805">
      <w:pPr>
        <w:rPr>
          <w:rFonts w:ascii="仿宋_GB2312" w:eastAsia="仿宋_GB2312"/>
          <w:sz w:val="28"/>
          <w:szCs w:val="28"/>
        </w:rPr>
      </w:pPr>
      <w:r>
        <w:rPr>
          <w:rFonts w:ascii="仿宋_GB2312" w:eastAsia="仿宋_GB2312" w:hint="eastAsia"/>
          <w:sz w:val="28"/>
          <w:szCs w:val="28"/>
        </w:rPr>
        <w:t>10</w:t>
      </w:r>
      <w:r>
        <w:rPr>
          <w:rFonts w:ascii="仿宋_GB2312" w:eastAsia="仿宋_GB2312" w:hint="eastAsia"/>
          <w:sz w:val="28"/>
          <w:szCs w:val="28"/>
        </w:rPr>
        <w:t>、中国传统文化与网络文学研究</w:t>
      </w:r>
    </w:p>
    <w:p w:rsidR="00A271CF" w:rsidRDefault="00A271CF">
      <w:pPr>
        <w:jc w:val="center"/>
        <w:rPr>
          <w:rFonts w:ascii="Calibri" w:eastAsia="华文中宋" w:hAnsi="Calibri" w:cs="宋体"/>
          <w:b/>
          <w:bCs/>
          <w:kern w:val="44"/>
          <w:sz w:val="32"/>
          <w:szCs w:val="32"/>
        </w:rPr>
      </w:pPr>
      <w:bookmarkStart w:id="9" w:name="_Toc60086871"/>
    </w:p>
    <w:p w:rsidR="00A271CF" w:rsidRDefault="005C5805">
      <w:pPr>
        <w:jc w:val="center"/>
        <w:rPr>
          <w:rFonts w:ascii="Calibri" w:eastAsia="华文中宋" w:hAnsi="Calibri" w:cs="宋体"/>
          <w:b/>
          <w:bCs/>
          <w:kern w:val="44"/>
          <w:sz w:val="32"/>
          <w:szCs w:val="32"/>
        </w:rPr>
      </w:pPr>
      <w:r>
        <w:rPr>
          <w:rFonts w:ascii="Calibri" w:eastAsia="华文中宋" w:hAnsi="Calibri" w:cs="宋体" w:hint="eastAsia"/>
          <w:b/>
          <w:bCs/>
          <w:kern w:val="44"/>
          <w:sz w:val="32"/>
          <w:szCs w:val="32"/>
        </w:rPr>
        <w:t>外国文学</w:t>
      </w:r>
      <w:bookmarkEnd w:id="9"/>
    </w:p>
    <w:p w:rsidR="00A271CF" w:rsidRDefault="005C5805">
      <w:pPr>
        <w:rPr>
          <w:rFonts w:ascii="仿宋_GB2312" w:eastAsia="仿宋_GB2312"/>
          <w:sz w:val="28"/>
          <w:szCs w:val="28"/>
        </w:rPr>
      </w:pPr>
      <w:r>
        <w:rPr>
          <w:rFonts w:ascii="仿宋_GB2312" w:eastAsia="仿宋_GB2312" w:hint="eastAsia"/>
          <w:sz w:val="28"/>
          <w:szCs w:val="28"/>
        </w:rPr>
        <w:t>1</w:t>
      </w:r>
      <w:r>
        <w:rPr>
          <w:rFonts w:ascii="仿宋_GB2312" w:eastAsia="仿宋_GB2312" w:hint="eastAsia"/>
          <w:sz w:val="28"/>
          <w:szCs w:val="28"/>
        </w:rPr>
        <w:t>、经典作家作品研究</w:t>
      </w:r>
    </w:p>
    <w:p w:rsidR="00A271CF" w:rsidRDefault="005C5805">
      <w:pPr>
        <w:rPr>
          <w:rFonts w:ascii="仿宋_GB2312" w:eastAsia="仿宋_GB2312"/>
          <w:sz w:val="28"/>
          <w:szCs w:val="28"/>
        </w:rPr>
      </w:pPr>
      <w:r>
        <w:rPr>
          <w:rFonts w:ascii="仿宋_GB2312" w:eastAsia="仿宋_GB2312" w:hint="eastAsia"/>
          <w:sz w:val="28"/>
          <w:szCs w:val="28"/>
        </w:rPr>
        <w:t>2</w:t>
      </w:r>
      <w:r>
        <w:rPr>
          <w:rFonts w:ascii="仿宋_GB2312" w:eastAsia="仿宋_GB2312" w:hint="eastAsia"/>
          <w:sz w:val="28"/>
          <w:szCs w:val="28"/>
        </w:rPr>
        <w:t>、外国文学文体研究</w:t>
      </w:r>
    </w:p>
    <w:p w:rsidR="00A271CF" w:rsidRDefault="005C5805">
      <w:pPr>
        <w:rPr>
          <w:rFonts w:ascii="仿宋_GB2312" w:eastAsia="仿宋_GB2312"/>
          <w:sz w:val="28"/>
          <w:szCs w:val="28"/>
        </w:rPr>
      </w:pPr>
      <w:r>
        <w:rPr>
          <w:rFonts w:ascii="仿宋_GB2312" w:eastAsia="仿宋_GB2312" w:hint="eastAsia"/>
          <w:sz w:val="28"/>
          <w:szCs w:val="28"/>
        </w:rPr>
        <w:t>3</w:t>
      </w:r>
      <w:r>
        <w:rPr>
          <w:rFonts w:ascii="仿宋_GB2312" w:eastAsia="仿宋_GB2312" w:hint="eastAsia"/>
          <w:sz w:val="28"/>
          <w:szCs w:val="28"/>
        </w:rPr>
        <w:t>、经典文学思潮流派研究</w:t>
      </w:r>
    </w:p>
    <w:p w:rsidR="00A271CF" w:rsidRDefault="005C5805">
      <w:pPr>
        <w:rPr>
          <w:rFonts w:ascii="仿宋_GB2312" w:eastAsia="仿宋_GB2312"/>
          <w:sz w:val="28"/>
          <w:szCs w:val="28"/>
        </w:rPr>
      </w:pPr>
      <w:r>
        <w:rPr>
          <w:rFonts w:ascii="仿宋_GB2312" w:eastAsia="仿宋_GB2312" w:hint="eastAsia"/>
          <w:sz w:val="28"/>
          <w:szCs w:val="28"/>
        </w:rPr>
        <w:t>4</w:t>
      </w:r>
      <w:r>
        <w:rPr>
          <w:rFonts w:ascii="仿宋_GB2312" w:eastAsia="仿宋_GB2312" w:hint="eastAsia"/>
          <w:sz w:val="28"/>
          <w:szCs w:val="28"/>
        </w:rPr>
        <w:t>、文明</w:t>
      </w:r>
      <w:proofErr w:type="gramStart"/>
      <w:r>
        <w:rPr>
          <w:rFonts w:ascii="仿宋_GB2312" w:eastAsia="仿宋_GB2312" w:hint="eastAsia"/>
          <w:sz w:val="28"/>
          <w:szCs w:val="28"/>
        </w:rPr>
        <w:t>互鉴背景</w:t>
      </w:r>
      <w:proofErr w:type="gramEnd"/>
      <w:r>
        <w:rPr>
          <w:rFonts w:ascii="仿宋_GB2312" w:eastAsia="仿宋_GB2312" w:hint="eastAsia"/>
          <w:sz w:val="28"/>
          <w:szCs w:val="28"/>
        </w:rPr>
        <w:t>下文学经典的阐释与传播研究</w:t>
      </w:r>
    </w:p>
    <w:p w:rsidR="00A271CF" w:rsidRDefault="005C5805">
      <w:pPr>
        <w:rPr>
          <w:rFonts w:ascii="仿宋_GB2312" w:eastAsia="仿宋_GB2312"/>
          <w:sz w:val="28"/>
          <w:szCs w:val="28"/>
        </w:rPr>
      </w:pPr>
      <w:r>
        <w:rPr>
          <w:rFonts w:ascii="仿宋_GB2312" w:eastAsia="仿宋_GB2312" w:hint="eastAsia"/>
          <w:sz w:val="28"/>
          <w:szCs w:val="28"/>
        </w:rPr>
        <w:t>5</w:t>
      </w:r>
      <w:r>
        <w:rPr>
          <w:rFonts w:ascii="仿宋_GB2312" w:eastAsia="仿宋_GB2312" w:hint="eastAsia"/>
          <w:sz w:val="28"/>
          <w:szCs w:val="28"/>
        </w:rPr>
        <w:t>、翻译理论研究</w:t>
      </w:r>
    </w:p>
    <w:p w:rsidR="00A271CF" w:rsidRDefault="005C5805">
      <w:pPr>
        <w:rPr>
          <w:rFonts w:ascii="仿宋_GB2312" w:eastAsia="仿宋_GB2312"/>
          <w:sz w:val="28"/>
          <w:szCs w:val="28"/>
        </w:rPr>
      </w:pPr>
      <w:r>
        <w:rPr>
          <w:rFonts w:ascii="仿宋_GB2312" w:eastAsia="仿宋_GB2312" w:hint="eastAsia"/>
          <w:sz w:val="28"/>
          <w:szCs w:val="28"/>
        </w:rPr>
        <w:t>6</w:t>
      </w:r>
      <w:r>
        <w:rPr>
          <w:rFonts w:ascii="仿宋_GB2312" w:eastAsia="仿宋_GB2312" w:hint="eastAsia"/>
          <w:sz w:val="28"/>
          <w:szCs w:val="28"/>
        </w:rPr>
        <w:t>、外国文学作品中的中国元素、中国形象研究</w:t>
      </w:r>
    </w:p>
    <w:p w:rsidR="00A271CF" w:rsidRDefault="005C5805">
      <w:pPr>
        <w:rPr>
          <w:rFonts w:ascii="仿宋_GB2312" w:eastAsia="仿宋_GB2312"/>
          <w:sz w:val="28"/>
          <w:szCs w:val="28"/>
        </w:rPr>
      </w:pPr>
      <w:r>
        <w:rPr>
          <w:rFonts w:ascii="仿宋_GB2312" w:eastAsia="仿宋_GB2312" w:hint="eastAsia"/>
          <w:sz w:val="28"/>
          <w:szCs w:val="28"/>
        </w:rPr>
        <w:t>7</w:t>
      </w:r>
      <w:r>
        <w:rPr>
          <w:rFonts w:ascii="仿宋_GB2312" w:eastAsia="仿宋_GB2312" w:hint="eastAsia"/>
          <w:sz w:val="28"/>
          <w:szCs w:val="28"/>
        </w:rPr>
        <w:t>、国外当代文艺思潮及重要文论家研究</w:t>
      </w:r>
    </w:p>
    <w:p w:rsidR="00A271CF" w:rsidRDefault="005C5805">
      <w:pPr>
        <w:rPr>
          <w:rFonts w:ascii="仿宋_GB2312" w:eastAsia="仿宋_GB2312"/>
          <w:sz w:val="28"/>
          <w:szCs w:val="28"/>
        </w:rPr>
      </w:pPr>
      <w:r>
        <w:rPr>
          <w:rFonts w:ascii="仿宋_GB2312" w:eastAsia="仿宋_GB2312" w:hint="eastAsia"/>
          <w:sz w:val="28"/>
          <w:szCs w:val="28"/>
        </w:rPr>
        <w:t>8</w:t>
      </w:r>
      <w:r>
        <w:rPr>
          <w:rFonts w:ascii="仿宋_GB2312" w:eastAsia="仿宋_GB2312" w:hint="eastAsia"/>
          <w:sz w:val="28"/>
          <w:szCs w:val="28"/>
        </w:rPr>
        <w:t>、比较文学跨文化的新范式研究</w:t>
      </w:r>
    </w:p>
    <w:p w:rsidR="00A271CF" w:rsidRDefault="005C5805">
      <w:pPr>
        <w:rPr>
          <w:rFonts w:ascii="仿宋_GB2312" w:eastAsia="仿宋_GB2312"/>
          <w:sz w:val="28"/>
          <w:szCs w:val="28"/>
        </w:rPr>
      </w:pPr>
      <w:r>
        <w:rPr>
          <w:rFonts w:ascii="仿宋_GB2312" w:eastAsia="仿宋_GB2312" w:hint="eastAsia"/>
          <w:sz w:val="28"/>
          <w:szCs w:val="28"/>
        </w:rPr>
        <w:t>9</w:t>
      </w:r>
      <w:r>
        <w:rPr>
          <w:rFonts w:ascii="仿宋_GB2312" w:eastAsia="仿宋_GB2312" w:hint="eastAsia"/>
          <w:sz w:val="28"/>
          <w:szCs w:val="28"/>
        </w:rPr>
        <w:t>、全球化语境下的“世界文学”研究</w:t>
      </w:r>
    </w:p>
    <w:p w:rsidR="00A271CF" w:rsidRDefault="005C5805">
      <w:pPr>
        <w:rPr>
          <w:rFonts w:ascii="仿宋_GB2312" w:eastAsia="仿宋_GB2312"/>
          <w:sz w:val="28"/>
          <w:szCs w:val="28"/>
        </w:rPr>
      </w:pPr>
      <w:r>
        <w:rPr>
          <w:rFonts w:ascii="仿宋_GB2312" w:eastAsia="仿宋_GB2312" w:hint="eastAsia"/>
          <w:sz w:val="28"/>
          <w:szCs w:val="28"/>
        </w:rPr>
        <w:t>10</w:t>
      </w:r>
      <w:r>
        <w:rPr>
          <w:rFonts w:ascii="仿宋_GB2312" w:eastAsia="仿宋_GB2312" w:hint="eastAsia"/>
          <w:sz w:val="28"/>
          <w:szCs w:val="28"/>
        </w:rPr>
        <w:t>、外国文学经典的跨媒介传播</w:t>
      </w:r>
    </w:p>
    <w:p w:rsidR="00A271CF" w:rsidRDefault="00A271CF">
      <w:pPr>
        <w:jc w:val="center"/>
        <w:rPr>
          <w:rFonts w:ascii="Calibri" w:eastAsia="华文中宋" w:hAnsi="Calibri" w:cs="宋体"/>
          <w:b/>
          <w:bCs/>
          <w:kern w:val="44"/>
          <w:sz w:val="32"/>
          <w:szCs w:val="32"/>
        </w:rPr>
      </w:pPr>
      <w:bookmarkStart w:id="10" w:name="_Toc60086872"/>
    </w:p>
    <w:p w:rsidR="00A271CF" w:rsidRDefault="005C5805">
      <w:pPr>
        <w:jc w:val="center"/>
        <w:rPr>
          <w:rFonts w:ascii="Calibri" w:eastAsia="华文中宋" w:hAnsi="Calibri" w:cs="宋体"/>
          <w:b/>
          <w:bCs/>
          <w:kern w:val="44"/>
          <w:sz w:val="32"/>
          <w:szCs w:val="32"/>
        </w:rPr>
      </w:pPr>
      <w:r>
        <w:rPr>
          <w:rFonts w:ascii="Calibri" w:eastAsia="华文中宋" w:hAnsi="Calibri" w:cs="宋体" w:hint="eastAsia"/>
          <w:b/>
          <w:bCs/>
          <w:kern w:val="44"/>
          <w:sz w:val="32"/>
          <w:szCs w:val="32"/>
        </w:rPr>
        <w:t>语言学</w:t>
      </w:r>
      <w:bookmarkEnd w:id="10"/>
    </w:p>
    <w:p w:rsidR="00A271CF" w:rsidRDefault="005C5805">
      <w:pPr>
        <w:rPr>
          <w:rFonts w:ascii="仿宋_GB2312" w:eastAsia="仿宋_GB2312"/>
          <w:sz w:val="28"/>
          <w:szCs w:val="28"/>
        </w:rPr>
      </w:pPr>
      <w:r>
        <w:rPr>
          <w:rFonts w:ascii="仿宋_GB2312" w:eastAsia="仿宋_GB2312" w:hint="eastAsia"/>
          <w:sz w:val="28"/>
          <w:szCs w:val="28"/>
        </w:rPr>
        <w:t>1</w:t>
      </w:r>
      <w:r>
        <w:rPr>
          <w:rFonts w:ascii="仿宋_GB2312" w:eastAsia="仿宋_GB2312" w:hint="eastAsia"/>
          <w:sz w:val="28"/>
          <w:szCs w:val="28"/>
        </w:rPr>
        <w:t>、党和国家重要文献译者翻译技术能力实证研究</w:t>
      </w:r>
    </w:p>
    <w:p w:rsidR="00A271CF" w:rsidRDefault="005C5805">
      <w:pPr>
        <w:rPr>
          <w:rFonts w:ascii="仿宋_GB2312" w:eastAsia="仿宋_GB2312"/>
          <w:sz w:val="28"/>
          <w:szCs w:val="28"/>
        </w:rPr>
      </w:pPr>
      <w:r>
        <w:rPr>
          <w:rFonts w:ascii="仿宋_GB2312" w:eastAsia="仿宋_GB2312" w:hint="eastAsia"/>
          <w:sz w:val="28"/>
          <w:szCs w:val="28"/>
        </w:rPr>
        <w:t>2</w:t>
      </w:r>
      <w:r>
        <w:rPr>
          <w:rFonts w:ascii="仿宋_GB2312" w:eastAsia="仿宋_GB2312" w:hint="eastAsia"/>
          <w:sz w:val="28"/>
          <w:szCs w:val="28"/>
        </w:rPr>
        <w:t>、葡萄牙应急语言服务对我国的启示研究</w:t>
      </w:r>
    </w:p>
    <w:p w:rsidR="00A271CF" w:rsidRDefault="005C5805">
      <w:pPr>
        <w:rPr>
          <w:rFonts w:ascii="仿宋_GB2312" w:eastAsia="仿宋_GB2312"/>
          <w:sz w:val="28"/>
          <w:szCs w:val="28"/>
        </w:rPr>
      </w:pPr>
      <w:r>
        <w:rPr>
          <w:rFonts w:ascii="仿宋_GB2312" w:eastAsia="仿宋_GB2312" w:hint="eastAsia"/>
          <w:sz w:val="28"/>
          <w:szCs w:val="28"/>
        </w:rPr>
        <w:t>3</w:t>
      </w:r>
      <w:r>
        <w:rPr>
          <w:rFonts w:ascii="仿宋_GB2312" w:eastAsia="仿宋_GB2312" w:hint="eastAsia"/>
          <w:sz w:val="28"/>
          <w:szCs w:val="28"/>
        </w:rPr>
        <w:t>、津味小说地域文化元素的翻译研究</w:t>
      </w:r>
    </w:p>
    <w:p w:rsidR="00A271CF" w:rsidRDefault="005C5805">
      <w:pPr>
        <w:rPr>
          <w:rFonts w:ascii="仿宋_GB2312" w:eastAsia="仿宋_GB2312"/>
          <w:sz w:val="28"/>
          <w:szCs w:val="28"/>
        </w:rPr>
      </w:pPr>
      <w:r>
        <w:rPr>
          <w:rFonts w:ascii="仿宋_GB2312" w:eastAsia="仿宋_GB2312" w:hint="eastAsia"/>
          <w:sz w:val="28"/>
          <w:szCs w:val="28"/>
        </w:rPr>
        <w:lastRenderedPageBreak/>
        <w:t>4</w:t>
      </w:r>
      <w:r>
        <w:rPr>
          <w:rFonts w:ascii="仿宋_GB2312" w:eastAsia="仿宋_GB2312" w:hint="eastAsia"/>
          <w:sz w:val="28"/>
          <w:szCs w:val="28"/>
        </w:rPr>
        <w:t>、国家外语能力与外语教育政策研究</w:t>
      </w:r>
    </w:p>
    <w:p w:rsidR="00A271CF" w:rsidRDefault="005C5805">
      <w:pPr>
        <w:rPr>
          <w:rFonts w:ascii="仿宋_GB2312" w:eastAsia="仿宋_GB2312"/>
          <w:sz w:val="28"/>
          <w:szCs w:val="28"/>
        </w:rPr>
      </w:pPr>
      <w:r>
        <w:rPr>
          <w:rFonts w:ascii="仿宋_GB2312" w:eastAsia="仿宋_GB2312" w:hint="eastAsia"/>
          <w:sz w:val="28"/>
          <w:szCs w:val="28"/>
        </w:rPr>
        <w:t>5</w:t>
      </w:r>
      <w:r>
        <w:rPr>
          <w:rFonts w:ascii="仿宋_GB2312" w:eastAsia="仿宋_GB2312" w:hint="eastAsia"/>
          <w:sz w:val="28"/>
          <w:szCs w:val="28"/>
        </w:rPr>
        <w:t>、世界各国语言与语言生活研究</w:t>
      </w:r>
    </w:p>
    <w:p w:rsidR="00A271CF" w:rsidRDefault="005C5805">
      <w:pPr>
        <w:rPr>
          <w:rFonts w:ascii="仿宋_GB2312" w:eastAsia="仿宋_GB2312"/>
          <w:sz w:val="28"/>
          <w:szCs w:val="28"/>
        </w:rPr>
      </w:pPr>
      <w:r>
        <w:rPr>
          <w:rFonts w:ascii="仿宋_GB2312" w:eastAsia="仿宋_GB2312" w:hint="eastAsia"/>
          <w:sz w:val="28"/>
          <w:szCs w:val="28"/>
        </w:rPr>
        <w:t>6</w:t>
      </w:r>
      <w:r>
        <w:rPr>
          <w:rFonts w:ascii="仿宋_GB2312" w:eastAsia="仿宋_GB2312" w:hint="eastAsia"/>
          <w:sz w:val="28"/>
          <w:szCs w:val="28"/>
        </w:rPr>
        <w:t>、新形势下国际中文教育的理论与实践研究</w:t>
      </w:r>
    </w:p>
    <w:p w:rsidR="00A271CF" w:rsidRDefault="005C5805">
      <w:pPr>
        <w:rPr>
          <w:rFonts w:ascii="仿宋_GB2312" w:eastAsia="仿宋_GB2312"/>
          <w:sz w:val="28"/>
          <w:szCs w:val="28"/>
        </w:rPr>
      </w:pPr>
      <w:r>
        <w:rPr>
          <w:rFonts w:ascii="仿宋_GB2312" w:eastAsia="仿宋_GB2312" w:hint="eastAsia"/>
          <w:sz w:val="28"/>
          <w:szCs w:val="28"/>
        </w:rPr>
        <w:t>7</w:t>
      </w:r>
      <w:r>
        <w:rPr>
          <w:rFonts w:ascii="仿宋_GB2312" w:eastAsia="仿宋_GB2312" w:hint="eastAsia"/>
          <w:sz w:val="28"/>
          <w:szCs w:val="28"/>
        </w:rPr>
        <w:t>、社会应急语言服务能力建设研究</w:t>
      </w:r>
    </w:p>
    <w:p w:rsidR="00A271CF" w:rsidRDefault="005C5805">
      <w:pPr>
        <w:rPr>
          <w:rFonts w:ascii="仿宋_GB2312" w:eastAsia="仿宋_GB2312"/>
          <w:sz w:val="28"/>
          <w:szCs w:val="28"/>
        </w:rPr>
      </w:pPr>
      <w:r>
        <w:rPr>
          <w:rFonts w:ascii="仿宋_GB2312" w:eastAsia="仿宋_GB2312" w:hint="eastAsia"/>
          <w:sz w:val="28"/>
          <w:szCs w:val="28"/>
        </w:rPr>
        <w:t>8</w:t>
      </w:r>
      <w:r>
        <w:rPr>
          <w:rFonts w:ascii="仿宋_GB2312" w:eastAsia="仿宋_GB2312" w:hint="eastAsia"/>
          <w:sz w:val="28"/>
          <w:szCs w:val="28"/>
        </w:rPr>
        <w:t>、人类命运共同体构建中的语言问题研究</w:t>
      </w:r>
    </w:p>
    <w:p w:rsidR="00A271CF" w:rsidRDefault="005C5805">
      <w:pPr>
        <w:rPr>
          <w:rFonts w:ascii="仿宋_GB2312" w:eastAsia="仿宋_GB2312"/>
          <w:sz w:val="28"/>
          <w:szCs w:val="28"/>
        </w:rPr>
      </w:pPr>
      <w:r>
        <w:rPr>
          <w:rFonts w:ascii="仿宋_GB2312" w:eastAsia="仿宋_GB2312" w:hint="eastAsia"/>
          <w:sz w:val="28"/>
          <w:szCs w:val="28"/>
        </w:rPr>
        <w:t>9</w:t>
      </w:r>
      <w:r>
        <w:rPr>
          <w:rFonts w:ascii="仿宋_GB2312" w:eastAsia="仿宋_GB2312" w:hint="eastAsia"/>
          <w:sz w:val="28"/>
          <w:szCs w:val="28"/>
        </w:rPr>
        <w:t>、多模态语言学的理论和应用研究</w:t>
      </w:r>
    </w:p>
    <w:p w:rsidR="00A271CF" w:rsidRDefault="005C5805">
      <w:pPr>
        <w:rPr>
          <w:rFonts w:ascii="仿宋_GB2312" w:eastAsia="仿宋_GB2312"/>
          <w:sz w:val="28"/>
          <w:szCs w:val="28"/>
        </w:rPr>
      </w:pPr>
      <w:r>
        <w:rPr>
          <w:rFonts w:ascii="仿宋_GB2312" w:eastAsia="仿宋_GB2312" w:hint="eastAsia"/>
          <w:sz w:val="28"/>
          <w:szCs w:val="28"/>
        </w:rPr>
        <w:t>10</w:t>
      </w:r>
      <w:r>
        <w:rPr>
          <w:rFonts w:ascii="仿宋_GB2312" w:eastAsia="仿宋_GB2312" w:hint="eastAsia"/>
          <w:sz w:val="28"/>
          <w:szCs w:val="28"/>
        </w:rPr>
        <w:t>、海外华语传承传播研究</w:t>
      </w:r>
    </w:p>
    <w:p w:rsidR="00A271CF" w:rsidRDefault="00A271CF">
      <w:pPr>
        <w:jc w:val="center"/>
        <w:rPr>
          <w:rFonts w:ascii="Calibri" w:eastAsia="华文中宋" w:hAnsi="Calibri" w:cs="宋体"/>
          <w:b/>
          <w:bCs/>
          <w:kern w:val="44"/>
          <w:sz w:val="32"/>
          <w:szCs w:val="32"/>
        </w:rPr>
      </w:pPr>
    </w:p>
    <w:p w:rsidR="00A271CF" w:rsidRDefault="005C5805">
      <w:pPr>
        <w:jc w:val="center"/>
        <w:rPr>
          <w:rFonts w:ascii="Calibri" w:eastAsia="华文中宋" w:hAnsi="Calibri" w:cs="宋体"/>
          <w:b/>
          <w:bCs/>
          <w:kern w:val="44"/>
          <w:sz w:val="32"/>
          <w:szCs w:val="32"/>
        </w:rPr>
      </w:pPr>
      <w:r>
        <w:rPr>
          <w:rFonts w:ascii="Calibri" w:eastAsia="华文中宋" w:hAnsi="Calibri" w:cs="宋体" w:hint="eastAsia"/>
          <w:b/>
          <w:bCs/>
          <w:kern w:val="44"/>
          <w:sz w:val="32"/>
          <w:szCs w:val="32"/>
        </w:rPr>
        <w:t>新闻学与传播学</w:t>
      </w:r>
    </w:p>
    <w:p w:rsidR="00A271CF" w:rsidRDefault="005C5805">
      <w:pPr>
        <w:rPr>
          <w:rFonts w:ascii="仿宋_GB2312" w:eastAsia="仿宋_GB2312"/>
          <w:sz w:val="28"/>
          <w:szCs w:val="28"/>
        </w:rPr>
      </w:pPr>
      <w:r>
        <w:rPr>
          <w:rFonts w:ascii="仿宋_GB2312" w:eastAsia="仿宋_GB2312" w:hint="eastAsia"/>
          <w:sz w:val="28"/>
          <w:szCs w:val="28"/>
        </w:rPr>
        <w:t>1</w:t>
      </w:r>
      <w:r>
        <w:rPr>
          <w:rFonts w:ascii="仿宋_GB2312" w:eastAsia="仿宋_GB2312" w:hint="eastAsia"/>
          <w:sz w:val="28"/>
          <w:szCs w:val="28"/>
        </w:rPr>
        <w:t>、习近平总书记关于互联网发展与治理的重要论述研究</w:t>
      </w:r>
    </w:p>
    <w:p w:rsidR="00A271CF" w:rsidRDefault="005C5805">
      <w:pPr>
        <w:rPr>
          <w:rFonts w:ascii="仿宋_GB2312" w:eastAsia="仿宋_GB2312"/>
          <w:sz w:val="28"/>
          <w:szCs w:val="28"/>
        </w:rPr>
      </w:pPr>
      <w:r>
        <w:rPr>
          <w:rFonts w:ascii="仿宋_GB2312" w:eastAsia="仿宋_GB2312" w:hint="eastAsia"/>
          <w:sz w:val="28"/>
          <w:szCs w:val="28"/>
        </w:rPr>
        <w:t>2</w:t>
      </w:r>
      <w:r>
        <w:rPr>
          <w:rFonts w:ascii="仿宋_GB2312" w:eastAsia="仿宋_GB2312" w:hint="eastAsia"/>
          <w:sz w:val="28"/>
          <w:szCs w:val="28"/>
        </w:rPr>
        <w:t>、红色文化网络传播研究</w:t>
      </w:r>
    </w:p>
    <w:p w:rsidR="00A271CF" w:rsidRDefault="005C5805">
      <w:pPr>
        <w:rPr>
          <w:rFonts w:ascii="仿宋_GB2312" w:eastAsia="仿宋_GB2312"/>
          <w:sz w:val="28"/>
          <w:szCs w:val="28"/>
        </w:rPr>
      </w:pPr>
      <w:r>
        <w:rPr>
          <w:rFonts w:ascii="仿宋_GB2312" w:eastAsia="仿宋_GB2312" w:hint="eastAsia"/>
          <w:sz w:val="28"/>
          <w:szCs w:val="28"/>
        </w:rPr>
        <w:t>3</w:t>
      </w:r>
      <w:r>
        <w:rPr>
          <w:rFonts w:ascii="仿宋_GB2312" w:eastAsia="仿宋_GB2312" w:hint="eastAsia"/>
          <w:sz w:val="28"/>
          <w:szCs w:val="28"/>
        </w:rPr>
        <w:t>、社交媒体参与抗</w:t>
      </w:r>
      <w:proofErr w:type="gramStart"/>
      <w:r>
        <w:rPr>
          <w:rFonts w:ascii="仿宋_GB2312" w:eastAsia="仿宋_GB2312" w:hint="eastAsia"/>
          <w:sz w:val="28"/>
          <w:szCs w:val="28"/>
        </w:rPr>
        <w:t>疫</w:t>
      </w:r>
      <w:proofErr w:type="gramEnd"/>
      <w:r>
        <w:rPr>
          <w:rFonts w:ascii="仿宋_GB2312" w:eastAsia="仿宋_GB2312" w:hint="eastAsia"/>
          <w:sz w:val="28"/>
          <w:szCs w:val="28"/>
        </w:rPr>
        <w:t>社会动员中的群体效应研究</w:t>
      </w:r>
    </w:p>
    <w:p w:rsidR="00A271CF" w:rsidRDefault="005C5805">
      <w:pPr>
        <w:rPr>
          <w:rFonts w:ascii="仿宋_GB2312" w:eastAsia="仿宋_GB2312"/>
          <w:sz w:val="28"/>
          <w:szCs w:val="28"/>
        </w:rPr>
      </w:pPr>
      <w:r>
        <w:rPr>
          <w:rFonts w:ascii="仿宋_GB2312" w:eastAsia="仿宋_GB2312" w:hint="eastAsia"/>
          <w:sz w:val="28"/>
          <w:szCs w:val="28"/>
        </w:rPr>
        <w:t>4</w:t>
      </w:r>
      <w:r>
        <w:rPr>
          <w:rFonts w:ascii="仿宋_GB2312" w:eastAsia="仿宋_GB2312" w:hint="eastAsia"/>
          <w:sz w:val="28"/>
          <w:szCs w:val="28"/>
        </w:rPr>
        <w:t>、网络主播的影响力及其行为规范研究</w:t>
      </w:r>
    </w:p>
    <w:p w:rsidR="00A271CF" w:rsidRDefault="005C5805">
      <w:pPr>
        <w:rPr>
          <w:rFonts w:ascii="仿宋_GB2312" w:eastAsia="仿宋_GB2312"/>
          <w:sz w:val="28"/>
          <w:szCs w:val="28"/>
        </w:rPr>
      </w:pPr>
      <w:r>
        <w:rPr>
          <w:rFonts w:ascii="仿宋_GB2312" w:eastAsia="仿宋_GB2312" w:hint="eastAsia"/>
          <w:sz w:val="28"/>
          <w:szCs w:val="28"/>
        </w:rPr>
        <w:t>5</w:t>
      </w:r>
      <w:r>
        <w:rPr>
          <w:rFonts w:ascii="仿宋_GB2312" w:eastAsia="仿宋_GB2312" w:hint="eastAsia"/>
          <w:sz w:val="28"/>
          <w:szCs w:val="28"/>
        </w:rPr>
        <w:t>、</w:t>
      </w:r>
      <w:proofErr w:type="gramStart"/>
      <w:r>
        <w:rPr>
          <w:rFonts w:ascii="仿宋_GB2312" w:eastAsia="仿宋_GB2312" w:hint="eastAsia"/>
          <w:sz w:val="28"/>
          <w:szCs w:val="28"/>
        </w:rPr>
        <w:t>融媒体</w:t>
      </w:r>
      <w:proofErr w:type="gramEnd"/>
      <w:r>
        <w:rPr>
          <w:rFonts w:ascii="仿宋_GB2312" w:eastAsia="仿宋_GB2312" w:hint="eastAsia"/>
          <w:sz w:val="28"/>
          <w:szCs w:val="28"/>
        </w:rPr>
        <w:t>时代主流媒体的内容生产与表达手段创新</w:t>
      </w:r>
    </w:p>
    <w:p w:rsidR="00A271CF" w:rsidRDefault="005C5805">
      <w:pPr>
        <w:rPr>
          <w:rFonts w:ascii="仿宋_GB2312" w:eastAsia="仿宋_GB2312"/>
          <w:sz w:val="28"/>
          <w:szCs w:val="28"/>
        </w:rPr>
      </w:pPr>
      <w:r>
        <w:rPr>
          <w:rFonts w:ascii="仿宋_GB2312" w:eastAsia="仿宋_GB2312" w:hint="eastAsia"/>
          <w:sz w:val="28"/>
          <w:szCs w:val="28"/>
        </w:rPr>
        <w:t>6</w:t>
      </w:r>
      <w:r>
        <w:rPr>
          <w:rFonts w:ascii="仿宋_GB2312" w:eastAsia="仿宋_GB2312" w:hint="eastAsia"/>
          <w:sz w:val="28"/>
          <w:szCs w:val="28"/>
        </w:rPr>
        <w:t>、互联网时代媒体社会功能的演化与社会责任承担研究</w:t>
      </w:r>
    </w:p>
    <w:p w:rsidR="00A271CF" w:rsidRDefault="005C5805">
      <w:pPr>
        <w:rPr>
          <w:rFonts w:ascii="仿宋_GB2312" w:eastAsia="仿宋_GB2312"/>
          <w:sz w:val="28"/>
          <w:szCs w:val="28"/>
        </w:rPr>
      </w:pPr>
      <w:r>
        <w:rPr>
          <w:rFonts w:ascii="仿宋_GB2312" w:eastAsia="仿宋_GB2312" w:hint="eastAsia"/>
          <w:sz w:val="28"/>
          <w:szCs w:val="28"/>
        </w:rPr>
        <w:t>7</w:t>
      </w:r>
      <w:r>
        <w:rPr>
          <w:rFonts w:ascii="仿宋_GB2312" w:eastAsia="仿宋_GB2312" w:hint="eastAsia"/>
          <w:sz w:val="28"/>
          <w:szCs w:val="28"/>
        </w:rPr>
        <w:t>、新时代重大主题报道的</w:t>
      </w:r>
      <w:proofErr w:type="gramStart"/>
      <w:r>
        <w:rPr>
          <w:rFonts w:ascii="仿宋_GB2312" w:eastAsia="仿宋_GB2312" w:hint="eastAsia"/>
          <w:sz w:val="28"/>
          <w:szCs w:val="28"/>
        </w:rPr>
        <w:t>融媒体</w:t>
      </w:r>
      <w:proofErr w:type="gramEnd"/>
      <w:r>
        <w:rPr>
          <w:rFonts w:ascii="仿宋_GB2312" w:eastAsia="仿宋_GB2312" w:hint="eastAsia"/>
          <w:sz w:val="28"/>
          <w:szCs w:val="28"/>
        </w:rPr>
        <w:t>叙事策略研究</w:t>
      </w:r>
    </w:p>
    <w:p w:rsidR="00A271CF" w:rsidRDefault="005C5805">
      <w:pPr>
        <w:rPr>
          <w:rFonts w:ascii="仿宋_GB2312" w:eastAsia="仿宋_GB2312"/>
          <w:sz w:val="28"/>
          <w:szCs w:val="28"/>
        </w:rPr>
      </w:pPr>
      <w:r>
        <w:rPr>
          <w:rFonts w:ascii="仿宋_GB2312" w:eastAsia="仿宋_GB2312" w:hint="eastAsia"/>
          <w:sz w:val="28"/>
          <w:szCs w:val="28"/>
        </w:rPr>
        <w:t>8</w:t>
      </w:r>
      <w:r>
        <w:rPr>
          <w:rFonts w:ascii="仿宋_GB2312" w:eastAsia="仿宋_GB2312" w:hint="eastAsia"/>
          <w:sz w:val="28"/>
          <w:szCs w:val="28"/>
        </w:rPr>
        <w:t>、天津非遗文化在动</w:t>
      </w:r>
      <w:proofErr w:type="gramStart"/>
      <w:r>
        <w:rPr>
          <w:rFonts w:ascii="仿宋_GB2312" w:eastAsia="仿宋_GB2312" w:hint="eastAsia"/>
          <w:sz w:val="28"/>
          <w:szCs w:val="28"/>
        </w:rPr>
        <w:t>漫产业</w:t>
      </w:r>
      <w:proofErr w:type="gramEnd"/>
      <w:r>
        <w:rPr>
          <w:rFonts w:ascii="仿宋_GB2312" w:eastAsia="仿宋_GB2312" w:hint="eastAsia"/>
          <w:sz w:val="28"/>
          <w:szCs w:val="28"/>
        </w:rPr>
        <w:t>发展中的应用性研究</w:t>
      </w:r>
    </w:p>
    <w:p w:rsidR="00A271CF" w:rsidRDefault="00A271CF">
      <w:pPr>
        <w:jc w:val="center"/>
        <w:rPr>
          <w:rFonts w:ascii="Calibri" w:eastAsia="华文中宋" w:hAnsi="Calibri" w:cs="宋体"/>
          <w:b/>
          <w:bCs/>
          <w:kern w:val="44"/>
          <w:sz w:val="32"/>
          <w:szCs w:val="32"/>
        </w:rPr>
      </w:pPr>
    </w:p>
    <w:p w:rsidR="00A271CF" w:rsidRDefault="005C5805">
      <w:pPr>
        <w:jc w:val="center"/>
        <w:rPr>
          <w:rFonts w:ascii="Calibri" w:eastAsia="华文中宋" w:hAnsi="Calibri" w:cs="宋体"/>
          <w:b/>
          <w:bCs/>
          <w:kern w:val="44"/>
          <w:sz w:val="32"/>
          <w:szCs w:val="32"/>
        </w:rPr>
      </w:pPr>
      <w:r>
        <w:rPr>
          <w:rFonts w:ascii="Calibri" w:eastAsia="华文中宋" w:hAnsi="Calibri" w:cs="宋体" w:hint="eastAsia"/>
          <w:b/>
          <w:bCs/>
          <w:kern w:val="44"/>
          <w:sz w:val="32"/>
          <w:szCs w:val="32"/>
        </w:rPr>
        <w:t>图书馆·情报与文献学</w:t>
      </w:r>
    </w:p>
    <w:p w:rsidR="00A271CF" w:rsidRDefault="005C5805">
      <w:pPr>
        <w:rPr>
          <w:rFonts w:ascii="仿宋_GB2312" w:eastAsia="仿宋_GB2312"/>
          <w:sz w:val="28"/>
          <w:szCs w:val="28"/>
        </w:rPr>
      </w:pPr>
      <w:r>
        <w:rPr>
          <w:rFonts w:ascii="仿宋_GB2312" w:eastAsia="仿宋_GB2312" w:hint="eastAsia"/>
          <w:sz w:val="28"/>
          <w:szCs w:val="28"/>
        </w:rPr>
        <w:t>1</w:t>
      </w:r>
      <w:r>
        <w:rPr>
          <w:rFonts w:ascii="仿宋_GB2312" w:eastAsia="仿宋_GB2312" w:hint="eastAsia"/>
          <w:sz w:val="28"/>
          <w:szCs w:val="28"/>
        </w:rPr>
        <w:t>、数字资源知识共享与知识再利用模式与方法研究</w:t>
      </w:r>
    </w:p>
    <w:p w:rsidR="00A271CF" w:rsidRDefault="005C5805">
      <w:pPr>
        <w:rPr>
          <w:rFonts w:ascii="仿宋_GB2312" w:eastAsia="仿宋_GB2312"/>
          <w:sz w:val="28"/>
          <w:szCs w:val="28"/>
        </w:rPr>
      </w:pPr>
      <w:r>
        <w:rPr>
          <w:rFonts w:ascii="仿宋_GB2312" w:eastAsia="仿宋_GB2312" w:hint="eastAsia"/>
          <w:sz w:val="28"/>
          <w:szCs w:val="28"/>
        </w:rPr>
        <w:t>2</w:t>
      </w:r>
      <w:r>
        <w:rPr>
          <w:rFonts w:ascii="仿宋_GB2312" w:eastAsia="仿宋_GB2312" w:hint="eastAsia"/>
          <w:sz w:val="28"/>
          <w:szCs w:val="28"/>
        </w:rPr>
        <w:t>、建党百年特色馆藏档案研究</w:t>
      </w:r>
    </w:p>
    <w:p w:rsidR="00A271CF" w:rsidRDefault="005C5805">
      <w:pPr>
        <w:rPr>
          <w:rFonts w:ascii="仿宋_GB2312" w:eastAsia="仿宋_GB2312"/>
          <w:sz w:val="28"/>
          <w:szCs w:val="28"/>
        </w:rPr>
      </w:pPr>
      <w:r>
        <w:rPr>
          <w:rFonts w:ascii="仿宋_GB2312" w:eastAsia="仿宋_GB2312" w:hint="eastAsia"/>
          <w:sz w:val="28"/>
          <w:szCs w:val="28"/>
        </w:rPr>
        <w:t>3</w:t>
      </w:r>
      <w:r>
        <w:rPr>
          <w:rFonts w:ascii="仿宋_GB2312" w:eastAsia="仿宋_GB2312" w:hint="eastAsia"/>
          <w:sz w:val="28"/>
          <w:szCs w:val="28"/>
        </w:rPr>
        <w:t>、非物质文化遗产档案资源研究</w:t>
      </w:r>
    </w:p>
    <w:p w:rsidR="00A271CF" w:rsidRDefault="005C5805">
      <w:pPr>
        <w:rPr>
          <w:rFonts w:ascii="仿宋_GB2312" w:eastAsia="仿宋_GB2312"/>
          <w:sz w:val="28"/>
          <w:szCs w:val="28"/>
        </w:rPr>
      </w:pPr>
      <w:r>
        <w:rPr>
          <w:rFonts w:ascii="仿宋_GB2312" w:eastAsia="仿宋_GB2312" w:hint="eastAsia"/>
          <w:sz w:val="28"/>
          <w:szCs w:val="28"/>
        </w:rPr>
        <w:lastRenderedPageBreak/>
        <w:t>4</w:t>
      </w:r>
      <w:r>
        <w:rPr>
          <w:rFonts w:ascii="仿宋_GB2312" w:eastAsia="仿宋_GB2312" w:hint="eastAsia"/>
          <w:sz w:val="28"/>
          <w:szCs w:val="28"/>
        </w:rPr>
        <w:t>、社会化媒体时代有声阅读对青年价值观形成的影响研究</w:t>
      </w:r>
    </w:p>
    <w:p w:rsidR="00A271CF" w:rsidRDefault="005C5805">
      <w:pPr>
        <w:rPr>
          <w:rFonts w:ascii="仿宋_GB2312" w:eastAsia="仿宋_GB2312"/>
          <w:sz w:val="28"/>
          <w:szCs w:val="28"/>
        </w:rPr>
      </w:pPr>
      <w:r>
        <w:rPr>
          <w:rFonts w:ascii="仿宋_GB2312" w:eastAsia="仿宋_GB2312" w:hint="eastAsia"/>
          <w:sz w:val="28"/>
          <w:szCs w:val="28"/>
        </w:rPr>
        <w:t>5</w:t>
      </w:r>
      <w:r>
        <w:rPr>
          <w:rFonts w:ascii="仿宋_GB2312" w:eastAsia="仿宋_GB2312" w:hint="eastAsia"/>
          <w:sz w:val="28"/>
          <w:szCs w:val="28"/>
        </w:rPr>
        <w:t>、</w:t>
      </w:r>
      <w:r>
        <w:rPr>
          <w:rFonts w:ascii="仿宋_GB2312" w:eastAsia="仿宋_GB2312"/>
          <w:sz w:val="28"/>
          <w:szCs w:val="28"/>
        </w:rPr>
        <w:t>天津外国语大学（</w:t>
      </w:r>
      <w:r>
        <w:rPr>
          <w:rFonts w:ascii="仿宋_GB2312" w:eastAsia="仿宋_GB2312"/>
          <w:sz w:val="28"/>
          <w:szCs w:val="28"/>
        </w:rPr>
        <w:t>1964</w:t>
      </w:r>
      <w:r>
        <w:rPr>
          <w:rFonts w:ascii="仿宋_GB2312" w:eastAsia="仿宋_GB2312"/>
          <w:sz w:val="28"/>
          <w:szCs w:val="28"/>
        </w:rPr>
        <w:t>年至今）各时期校史、院史、专业史、人物、发展脉络文化研究</w:t>
      </w:r>
    </w:p>
    <w:p w:rsidR="00A271CF" w:rsidRDefault="00A271CF">
      <w:pPr>
        <w:rPr>
          <w:rFonts w:ascii="仿宋_GB2312" w:eastAsia="仿宋_GB2312"/>
          <w:sz w:val="28"/>
          <w:szCs w:val="28"/>
        </w:rPr>
      </w:pPr>
    </w:p>
    <w:p w:rsidR="00A271CF" w:rsidRDefault="005C5805">
      <w:pPr>
        <w:jc w:val="center"/>
        <w:rPr>
          <w:rFonts w:ascii="Calibri" w:eastAsia="华文中宋" w:hAnsi="Calibri" w:cs="宋体"/>
          <w:b/>
          <w:bCs/>
          <w:kern w:val="44"/>
          <w:sz w:val="32"/>
          <w:szCs w:val="32"/>
        </w:rPr>
      </w:pPr>
      <w:r>
        <w:rPr>
          <w:rFonts w:ascii="Calibri" w:eastAsia="华文中宋" w:hAnsi="Calibri" w:cs="宋体" w:hint="eastAsia"/>
          <w:b/>
          <w:bCs/>
          <w:kern w:val="44"/>
          <w:sz w:val="32"/>
          <w:szCs w:val="32"/>
        </w:rPr>
        <w:t>体育学</w:t>
      </w:r>
    </w:p>
    <w:p w:rsidR="00A271CF" w:rsidRDefault="005C5805">
      <w:pPr>
        <w:rPr>
          <w:rFonts w:ascii="仿宋_GB2312" w:eastAsia="仿宋_GB2312"/>
          <w:sz w:val="28"/>
          <w:szCs w:val="28"/>
        </w:rPr>
      </w:pPr>
      <w:r>
        <w:rPr>
          <w:rFonts w:ascii="仿宋_GB2312" w:eastAsia="仿宋_GB2312" w:hint="eastAsia"/>
          <w:sz w:val="28"/>
          <w:szCs w:val="28"/>
        </w:rPr>
        <w:t>1</w:t>
      </w:r>
      <w:r>
        <w:rPr>
          <w:rFonts w:ascii="仿宋_GB2312" w:eastAsia="仿宋_GB2312" w:hint="eastAsia"/>
          <w:sz w:val="28"/>
          <w:szCs w:val="28"/>
        </w:rPr>
        <w:t>、习近平总书记关于体育工作重要论述的系统研究</w:t>
      </w:r>
    </w:p>
    <w:p w:rsidR="00A271CF" w:rsidRDefault="005C5805">
      <w:pPr>
        <w:rPr>
          <w:rFonts w:ascii="仿宋_GB2312" w:eastAsia="仿宋_GB2312"/>
          <w:sz w:val="28"/>
          <w:szCs w:val="28"/>
        </w:rPr>
      </w:pPr>
      <w:r>
        <w:rPr>
          <w:rFonts w:ascii="仿宋_GB2312" w:eastAsia="仿宋_GB2312" w:hint="eastAsia"/>
          <w:sz w:val="28"/>
          <w:szCs w:val="28"/>
        </w:rPr>
        <w:t>2</w:t>
      </w:r>
      <w:r>
        <w:rPr>
          <w:rFonts w:ascii="仿宋_GB2312" w:eastAsia="仿宋_GB2312" w:hint="eastAsia"/>
          <w:sz w:val="28"/>
          <w:szCs w:val="28"/>
        </w:rPr>
        <w:t>、新时代体育强国建设研究</w:t>
      </w:r>
    </w:p>
    <w:p w:rsidR="00A271CF" w:rsidRDefault="005C5805">
      <w:pPr>
        <w:rPr>
          <w:rFonts w:ascii="仿宋_GB2312" w:eastAsia="仿宋_GB2312"/>
          <w:sz w:val="28"/>
          <w:szCs w:val="28"/>
        </w:rPr>
      </w:pPr>
      <w:r>
        <w:rPr>
          <w:rFonts w:ascii="仿宋_GB2312" w:eastAsia="仿宋_GB2312" w:hint="eastAsia"/>
          <w:sz w:val="28"/>
          <w:szCs w:val="28"/>
        </w:rPr>
        <w:t>3</w:t>
      </w:r>
      <w:r>
        <w:rPr>
          <w:rFonts w:ascii="仿宋_GB2312" w:eastAsia="仿宋_GB2312" w:hint="eastAsia"/>
          <w:sz w:val="28"/>
          <w:szCs w:val="28"/>
        </w:rPr>
        <w:t>、“一带一路”沿线国家体育文化比较研究</w:t>
      </w:r>
    </w:p>
    <w:p w:rsidR="00A271CF" w:rsidRDefault="005C5805">
      <w:pPr>
        <w:rPr>
          <w:rFonts w:ascii="仿宋_GB2312" w:eastAsia="仿宋_GB2312"/>
          <w:sz w:val="28"/>
          <w:szCs w:val="28"/>
        </w:rPr>
      </w:pPr>
      <w:r>
        <w:rPr>
          <w:rFonts w:ascii="仿宋_GB2312" w:eastAsia="仿宋_GB2312" w:hint="eastAsia"/>
          <w:sz w:val="28"/>
          <w:szCs w:val="28"/>
        </w:rPr>
        <w:t>4</w:t>
      </w:r>
      <w:r>
        <w:rPr>
          <w:rFonts w:ascii="仿宋_GB2312" w:eastAsia="仿宋_GB2312" w:hint="eastAsia"/>
          <w:sz w:val="28"/>
          <w:szCs w:val="28"/>
        </w:rPr>
        <w:t>、民族、民间、民俗</w:t>
      </w:r>
      <w:r>
        <w:rPr>
          <w:rFonts w:ascii="仿宋_GB2312" w:eastAsia="仿宋_GB2312" w:hint="eastAsia"/>
          <w:sz w:val="28"/>
          <w:szCs w:val="28"/>
        </w:rPr>
        <w:t>体育产业化研究</w:t>
      </w:r>
    </w:p>
    <w:p w:rsidR="00A271CF" w:rsidRDefault="005C5805">
      <w:pPr>
        <w:rPr>
          <w:rFonts w:ascii="仿宋_GB2312" w:eastAsia="仿宋_GB2312"/>
          <w:sz w:val="28"/>
          <w:szCs w:val="28"/>
        </w:rPr>
      </w:pPr>
      <w:r>
        <w:rPr>
          <w:rFonts w:ascii="仿宋_GB2312" w:eastAsia="仿宋_GB2312" w:hint="eastAsia"/>
          <w:sz w:val="28"/>
          <w:szCs w:val="28"/>
        </w:rPr>
        <w:t>5</w:t>
      </w:r>
      <w:r>
        <w:rPr>
          <w:rFonts w:ascii="仿宋_GB2312" w:eastAsia="仿宋_GB2312" w:hint="eastAsia"/>
          <w:sz w:val="28"/>
          <w:szCs w:val="28"/>
        </w:rPr>
        <w:t>、中华体育精神研究</w:t>
      </w:r>
    </w:p>
    <w:p w:rsidR="00A271CF" w:rsidRDefault="00A271CF">
      <w:pPr>
        <w:pStyle w:val="1"/>
        <w:rPr>
          <w:sz w:val="32"/>
          <w:szCs w:val="32"/>
        </w:rPr>
      </w:pPr>
      <w:bookmarkStart w:id="11" w:name="_Toc60086876"/>
    </w:p>
    <w:p w:rsidR="00A271CF" w:rsidRDefault="005C5805">
      <w:pPr>
        <w:pStyle w:val="1"/>
        <w:rPr>
          <w:sz w:val="32"/>
          <w:szCs w:val="32"/>
        </w:rPr>
      </w:pPr>
      <w:r>
        <w:rPr>
          <w:rFonts w:hint="eastAsia"/>
          <w:sz w:val="32"/>
          <w:szCs w:val="32"/>
        </w:rPr>
        <w:t>管理学</w:t>
      </w:r>
      <w:bookmarkEnd w:id="11"/>
    </w:p>
    <w:p w:rsidR="00A271CF" w:rsidRDefault="005C5805">
      <w:pPr>
        <w:rPr>
          <w:rFonts w:ascii="仿宋_GB2312" w:eastAsia="仿宋_GB2312"/>
          <w:sz w:val="28"/>
          <w:szCs w:val="28"/>
        </w:rPr>
      </w:pPr>
      <w:r>
        <w:rPr>
          <w:rFonts w:ascii="仿宋_GB2312" w:eastAsia="仿宋_GB2312" w:hint="eastAsia"/>
          <w:sz w:val="28"/>
          <w:szCs w:val="28"/>
        </w:rPr>
        <w:t>1</w:t>
      </w:r>
      <w:r>
        <w:rPr>
          <w:rFonts w:ascii="仿宋_GB2312" w:eastAsia="仿宋_GB2312" w:hint="eastAsia"/>
          <w:sz w:val="28"/>
          <w:szCs w:val="28"/>
        </w:rPr>
        <w:t>、智慧城市与以人为本城市联动机制建设</w:t>
      </w:r>
    </w:p>
    <w:p w:rsidR="00A271CF" w:rsidRDefault="005C5805">
      <w:pPr>
        <w:rPr>
          <w:rFonts w:ascii="仿宋_GB2312" w:eastAsia="仿宋_GB2312"/>
          <w:sz w:val="28"/>
          <w:szCs w:val="28"/>
        </w:rPr>
      </w:pPr>
      <w:r>
        <w:rPr>
          <w:rFonts w:ascii="仿宋_GB2312" w:eastAsia="仿宋_GB2312" w:hint="eastAsia"/>
          <w:sz w:val="28"/>
          <w:szCs w:val="28"/>
        </w:rPr>
        <w:t>2</w:t>
      </w:r>
      <w:r>
        <w:rPr>
          <w:rFonts w:ascii="仿宋_GB2312" w:eastAsia="仿宋_GB2312" w:hint="eastAsia"/>
          <w:sz w:val="28"/>
          <w:szCs w:val="28"/>
        </w:rPr>
        <w:t>、跨文化因素对中国跨国公司海外经营的影响</w:t>
      </w:r>
    </w:p>
    <w:p w:rsidR="00A271CF" w:rsidRDefault="005C5805">
      <w:pPr>
        <w:rPr>
          <w:rFonts w:ascii="仿宋_GB2312" w:eastAsia="仿宋_GB2312"/>
          <w:sz w:val="28"/>
          <w:szCs w:val="28"/>
        </w:rPr>
      </w:pPr>
      <w:r>
        <w:rPr>
          <w:rFonts w:ascii="仿宋_GB2312" w:eastAsia="仿宋_GB2312" w:hint="eastAsia"/>
          <w:sz w:val="28"/>
          <w:szCs w:val="28"/>
        </w:rPr>
        <w:t>3</w:t>
      </w:r>
      <w:r>
        <w:rPr>
          <w:rFonts w:ascii="仿宋_GB2312" w:eastAsia="仿宋_GB2312" w:hint="eastAsia"/>
          <w:sz w:val="28"/>
          <w:szCs w:val="28"/>
        </w:rPr>
        <w:t>、人口老龄化与多层次多支柱养老保险体系研究</w:t>
      </w:r>
    </w:p>
    <w:p w:rsidR="00A271CF" w:rsidRDefault="005C5805">
      <w:pPr>
        <w:rPr>
          <w:rFonts w:ascii="仿宋_GB2312" w:eastAsia="仿宋_GB2312"/>
          <w:sz w:val="28"/>
          <w:szCs w:val="28"/>
        </w:rPr>
      </w:pPr>
      <w:r>
        <w:rPr>
          <w:rFonts w:ascii="仿宋_GB2312" w:eastAsia="仿宋_GB2312" w:hint="eastAsia"/>
          <w:sz w:val="28"/>
          <w:szCs w:val="28"/>
        </w:rPr>
        <w:t>4</w:t>
      </w:r>
      <w:r>
        <w:rPr>
          <w:rFonts w:ascii="仿宋_GB2312" w:eastAsia="仿宋_GB2312" w:hint="eastAsia"/>
          <w:sz w:val="28"/>
          <w:szCs w:val="28"/>
        </w:rPr>
        <w:t>、新时期中国企业“走出去”研究</w:t>
      </w:r>
    </w:p>
    <w:p w:rsidR="00A271CF" w:rsidRDefault="005C5805">
      <w:pPr>
        <w:rPr>
          <w:rFonts w:ascii="仿宋_GB2312" w:eastAsia="仿宋_GB2312"/>
          <w:sz w:val="28"/>
          <w:szCs w:val="28"/>
        </w:rPr>
      </w:pPr>
      <w:r>
        <w:rPr>
          <w:rFonts w:ascii="仿宋_GB2312" w:eastAsia="仿宋_GB2312" w:hint="eastAsia"/>
          <w:sz w:val="28"/>
          <w:szCs w:val="28"/>
        </w:rPr>
        <w:t>5</w:t>
      </w:r>
      <w:r>
        <w:rPr>
          <w:rFonts w:ascii="仿宋_GB2312" w:eastAsia="仿宋_GB2312" w:hint="eastAsia"/>
          <w:sz w:val="28"/>
          <w:szCs w:val="28"/>
        </w:rPr>
        <w:t>、提升中国制造业基础能力问题研究</w:t>
      </w:r>
    </w:p>
    <w:p w:rsidR="00A271CF" w:rsidRDefault="005C5805">
      <w:pPr>
        <w:rPr>
          <w:rFonts w:ascii="仿宋_GB2312" w:eastAsia="仿宋_GB2312"/>
          <w:sz w:val="28"/>
          <w:szCs w:val="28"/>
        </w:rPr>
      </w:pPr>
      <w:r>
        <w:rPr>
          <w:rFonts w:ascii="仿宋_GB2312" w:eastAsia="仿宋_GB2312" w:hint="eastAsia"/>
          <w:sz w:val="28"/>
          <w:szCs w:val="28"/>
        </w:rPr>
        <w:t>6</w:t>
      </w:r>
      <w:r>
        <w:rPr>
          <w:rFonts w:ascii="仿宋_GB2312" w:eastAsia="仿宋_GB2312" w:hint="eastAsia"/>
          <w:sz w:val="28"/>
          <w:szCs w:val="28"/>
        </w:rPr>
        <w:t>、突发公共事件背景下企业供应链应急能力研究</w:t>
      </w:r>
    </w:p>
    <w:p w:rsidR="00A271CF" w:rsidRDefault="005C5805">
      <w:pPr>
        <w:rPr>
          <w:rFonts w:ascii="仿宋_GB2312" w:eastAsia="仿宋_GB2312"/>
          <w:sz w:val="28"/>
          <w:szCs w:val="28"/>
        </w:rPr>
      </w:pPr>
      <w:r>
        <w:rPr>
          <w:rFonts w:ascii="仿宋_GB2312" w:eastAsia="仿宋_GB2312" w:hint="eastAsia"/>
          <w:sz w:val="28"/>
          <w:szCs w:val="28"/>
        </w:rPr>
        <w:t>7</w:t>
      </w:r>
      <w:r>
        <w:rPr>
          <w:rFonts w:ascii="仿宋_GB2312" w:eastAsia="仿宋_GB2312" w:hint="eastAsia"/>
          <w:sz w:val="28"/>
          <w:szCs w:val="28"/>
        </w:rPr>
        <w:t>、国有企业高质量发展问题研究</w:t>
      </w:r>
    </w:p>
    <w:p w:rsidR="00A271CF" w:rsidRDefault="005C5805">
      <w:pPr>
        <w:rPr>
          <w:rFonts w:ascii="仿宋_GB2312" w:eastAsia="仿宋_GB2312"/>
          <w:sz w:val="28"/>
          <w:szCs w:val="28"/>
        </w:rPr>
      </w:pPr>
      <w:r>
        <w:rPr>
          <w:rFonts w:ascii="仿宋_GB2312" w:eastAsia="仿宋_GB2312" w:hint="eastAsia"/>
          <w:sz w:val="28"/>
          <w:szCs w:val="28"/>
        </w:rPr>
        <w:t>8</w:t>
      </w:r>
      <w:r>
        <w:rPr>
          <w:rFonts w:ascii="仿宋_GB2312" w:eastAsia="仿宋_GB2312" w:hint="eastAsia"/>
          <w:sz w:val="28"/>
          <w:szCs w:val="28"/>
        </w:rPr>
        <w:t>、新时代企业发展环境变革研究</w:t>
      </w:r>
    </w:p>
    <w:p w:rsidR="00A271CF" w:rsidRDefault="00A271CF">
      <w:pPr>
        <w:rPr>
          <w:rFonts w:ascii="仿宋_GB2312" w:eastAsia="仿宋_GB2312"/>
          <w:sz w:val="28"/>
          <w:szCs w:val="28"/>
        </w:rPr>
      </w:pPr>
    </w:p>
    <w:p w:rsidR="00A271CF" w:rsidRDefault="005C5805">
      <w:pPr>
        <w:jc w:val="center"/>
        <w:rPr>
          <w:rFonts w:ascii="Calibri" w:eastAsia="微软雅黑" w:hAnsi="Calibri" w:cs="宋体"/>
          <w:kern w:val="44"/>
          <w:sz w:val="32"/>
          <w:szCs w:val="32"/>
        </w:rPr>
      </w:pPr>
      <w:r>
        <w:rPr>
          <w:rFonts w:ascii="Calibri" w:eastAsia="华文中宋" w:hAnsi="Calibri" w:cs="宋体" w:hint="eastAsia"/>
          <w:b/>
          <w:bCs/>
          <w:kern w:val="44"/>
          <w:sz w:val="32"/>
          <w:szCs w:val="32"/>
        </w:rPr>
        <w:t>自然科学（信息科学</w:t>
      </w:r>
      <w:r>
        <w:rPr>
          <w:rFonts w:hint="eastAsia"/>
          <w:sz w:val="32"/>
          <w:szCs w:val="32"/>
        </w:rPr>
        <w:t>·</w:t>
      </w:r>
      <w:r>
        <w:rPr>
          <w:rFonts w:ascii="Calibri" w:eastAsia="华文中宋" w:hAnsi="Calibri" w:cs="宋体" w:hint="eastAsia"/>
          <w:b/>
          <w:bCs/>
          <w:kern w:val="44"/>
          <w:sz w:val="32"/>
          <w:szCs w:val="32"/>
        </w:rPr>
        <w:t>管理科学</w:t>
      </w:r>
      <w:r>
        <w:rPr>
          <w:rFonts w:hint="eastAsia"/>
          <w:sz w:val="32"/>
          <w:szCs w:val="32"/>
        </w:rPr>
        <w:t>·</w:t>
      </w:r>
      <w:r>
        <w:rPr>
          <w:rFonts w:ascii="Calibri" w:eastAsia="华文中宋" w:hAnsi="Calibri" w:cs="宋体" w:hint="eastAsia"/>
          <w:b/>
          <w:bCs/>
          <w:kern w:val="44"/>
          <w:sz w:val="32"/>
          <w:szCs w:val="32"/>
        </w:rPr>
        <w:t>交叉科学）</w:t>
      </w:r>
    </w:p>
    <w:p w:rsidR="00A271CF" w:rsidRDefault="005C5805">
      <w:pPr>
        <w:rPr>
          <w:rFonts w:ascii="仿宋_GB2312" w:eastAsia="仿宋_GB2312"/>
          <w:sz w:val="28"/>
          <w:szCs w:val="28"/>
        </w:rPr>
      </w:pPr>
      <w:r>
        <w:rPr>
          <w:rFonts w:ascii="仿宋_GB2312" w:eastAsia="仿宋_GB2312" w:hint="eastAsia"/>
          <w:sz w:val="28"/>
          <w:szCs w:val="28"/>
        </w:rPr>
        <w:lastRenderedPageBreak/>
        <w:t>1</w:t>
      </w:r>
      <w:r>
        <w:rPr>
          <w:rFonts w:ascii="仿宋_GB2312" w:eastAsia="仿宋_GB2312" w:hint="eastAsia"/>
          <w:sz w:val="28"/>
          <w:szCs w:val="28"/>
        </w:rPr>
        <w:t>、基于深度学习的校园网络空间内容安全应用研究</w:t>
      </w:r>
    </w:p>
    <w:p w:rsidR="00A271CF" w:rsidRDefault="005C5805">
      <w:pPr>
        <w:rPr>
          <w:rFonts w:ascii="仿宋_GB2312" w:eastAsia="仿宋_GB2312"/>
          <w:color w:val="FF0000"/>
          <w:sz w:val="28"/>
          <w:szCs w:val="28"/>
        </w:rPr>
      </w:pPr>
      <w:r>
        <w:rPr>
          <w:rFonts w:ascii="仿宋_GB2312" w:eastAsia="仿宋_GB2312" w:hint="eastAsia"/>
          <w:sz w:val="28"/>
          <w:szCs w:val="28"/>
        </w:rPr>
        <w:t>2</w:t>
      </w:r>
      <w:r>
        <w:rPr>
          <w:rFonts w:ascii="仿宋_GB2312" w:eastAsia="仿宋_GB2312" w:hint="eastAsia"/>
          <w:sz w:val="28"/>
          <w:szCs w:val="28"/>
        </w:rPr>
        <w:t>、高校数据生态体系建设研究</w:t>
      </w:r>
    </w:p>
    <w:p w:rsidR="00A271CF" w:rsidRDefault="005C5805">
      <w:pPr>
        <w:rPr>
          <w:rFonts w:ascii="仿宋_GB2312" w:eastAsia="仿宋_GB2312"/>
          <w:sz w:val="28"/>
          <w:szCs w:val="28"/>
        </w:rPr>
      </w:pPr>
      <w:r>
        <w:rPr>
          <w:rFonts w:ascii="仿宋_GB2312" w:eastAsia="仿宋_GB2312" w:hint="eastAsia"/>
          <w:sz w:val="28"/>
          <w:szCs w:val="28"/>
        </w:rPr>
        <w:t>3</w:t>
      </w:r>
      <w:r>
        <w:rPr>
          <w:rFonts w:ascii="仿宋_GB2312" w:eastAsia="仿宋_GB2312" w:hint="eastAsia"/>
          <w:sz w:val="28"/>
          <w:szCs w:val="28"/>
        </w:rPr>
        <w:t>、技术赋能的商务信息管理和决策新范式</w:t>
      </w:r>
    </w:p>
    <w:p w:rsidR="00A271CF" w:rsidRDefault="005C5805">
      <w:pPr>
        <w:rPr>
          <w:rFonts w:ascii="仿宋_GB2312" w:eastAsia="仿宋_GB2312"/>
          <w:sz w:val="28"/>
          <w:szCs w:val="28"/>
        </w:rPr>
      </w:pPr>
      <w:r>
        <w:rPr>
          <w:rFonts w:ascii="仿宋_GB2312" w:eastAsia="仿宋_GB2312" w:hint="eastAsia"/>
          <w:sz w:val="28"/>
          <w:szCs w:val="28"/>
        </w:rPr>
        <w:t>4</w:t>
      </w:r>
      <w:r>
        <w:rPr>
          <w:rFonts w:ascii="仿宋_GB2312" w:eastAsia="仿宋_GB2312" w:hint="eastAsia"/>
          <w:sz w:val="28"/>
          <w:szCs w:val="28"/>
        </w:rPr>
        <w:t>、面向复杂公共事务的跨组织与跨部门协同机制</w:t>
      </w:r>
    </w:p>
    <w:p w:rsidR="00A271CF" w:rsidRDefault="005C5805">
      <w:pPr>
        <w:rPr>
          <w:rFonts w:ascii="仿宋_GB2312" w:eastAsia="仿宋_GB2312"/>
          <w:sz w:val="28"/>
          <w:szCs w:val="28"/>
        </w:rPr>
      </w:pPr>
      <w:r>
        <w:rPr>
          <w:rFonts w:ascii="仿宋_GB2312" w:eastAsia="仿宋_GB2312" w:hint="eastAsia"/>
          <w:sz w:val="28"/>
          <w:szCs w:val="28"/>
        </w:rPr>
        <w:t>5</w:t>
      </w:r>
      <w:r>
        <w:rPr>
          <w:rFonts w:ascii="仿宋_GB2312" w:eastAsia="仿宋_GB2312" w:hint="eastAsia"/>
          <w:sz w:val="28"/>
          <w:szCs w:val="28"/>
        </w:rPr>
        <w:t>、重大突发事件应急响应与协同决策机制</w:t>
      </w:r>
    </w:p>
    <w:p w:rsidR="00A271CF" w:rsidRDefault="005C5805">
      <w:pPr>
        <w:rPr>
          <w:rFonts w:ascii="仿宋_GB2312" w:eastAsia="仿宋_GB2312"/>
          <w:sz w:val="28"/>
          <w:szCs w:val="28"/>
        </w:rPr>
      </w:pPr>
      <w:r>
        <w:rPr>
          <w:rFonts w:ascii="仿宋_GB2312" w:eastAsia="仿宋_GB2312" w:hint="eastAsia"/>
          <w:sz w:val="28"/>
          <w:szCs w:val="28"/>
        </w:rPr>
        <w:t>6</w:t>
      </w:r>
      <w:r>
        <w:rPr>
          <w:rFonts w:ascii="仿宋_GB2312" w:eastAsia="仿宋_GB2312" w:hint="eastAsia"/>
          <w:sz w:val="28"/>
          <w:szCs w:val="28"/>
        </w:rPr>
        <w:t>、能源产业升级、环境污染治理与经济高质量发展</w:t>
      </w:r>
    </w:p>
    <w:p w:rsidR="00A271CF" w:rsidRDefault="005C5805">
      <w:pPr>
        <w:rPr>
          <w:rFonts w:ascii="仿宋_GB2312" w:eastAsia="仿宋_GB2312"/>
          <w:sz w:val="28"/>
          <w:szCs w:val="28"/>
        </w:rPr>
      </w:pPr>
      <w:r>
        <w:rPr>
          <w:rFonts w:ascii="仿宋_GB2312" w:eastAsia="仿宋_GB2312" w:hint="eastAsia"/>
          <w:sz w:val="28"/>
          <w:szCs w:val="28"/>
        </w:rPr>
        <w:t>7</w:t>
      </w:r>
      <w:r>
        <w:rPr>
          <w:rFonts w:ascii="仿宋_GB2312" w:eastAsia="仿宋_GB2312" w:hint="eastAsia"/>
          <w:sz w:val="28"/>
          <w:szCs w:val="28"/>
        </w:rPr>
        <w:t>、后疫情时代的企业战略管理与数字化转型</w:t>
      </w:r>
    </w:p>
    <w:p w:rsidR="00A271CF" w:rsidRDefault="005C5805">
      <w:pPr>
        <w:rPr>
          <w:rFonts w:ascii="仿宋_GB2312" w:eastAsia="仿宋_GB2312"/>
          <w:sz w:val="28"/>
          <w:szCs w:val="28"/>
        </w:rPr>
      </w:pPr>
      <w:r>
        <w:rPr>
          <w:rFonts w:ascii="仿宋_GB2312" w:eastAsia="仿宋_GB2312" w:hint="eastAsia"/>
          <w:sz w:val="28"/>
          <w:szCs w:val="28"/>
        </w:rPr>
        <w:t>8</w:t>
      </w:r>
      <w:r>
        <w:rPr>
          <w:rFonts w:ascii="仿宋_GB2312" w:eastAsia="仿宋_GB2312" w:hint="eastAsia"/>
          <w:sz w:val="28"/>
          <w:szCs w:val="28"/>
        </w:rPr>
        <w:t>、大数据信息安全与隐私保护</w:t>
      </w:r>
    </w:p>
    <w:p w:rsidR="00A271CF" w:rsidRDefault="00A271CF">
      <w:pPr>
        <w:rPr>
          <w:rFonts w:ascii="仿宋_GB2312" w:eastAsia="仿宋_GB2312"/>
          <w:color w:val="FF0000"/>
          <w:sz w:val="28"/>
          <w:szCs w:val="28"/>
        </w:rPr>
      </w:pPr>
    </w:p>
    <w:sectPr w:rsidR="00A271CF">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华文中宋">
    <w:altName w:val="宋体"/>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52E"/>
    <w:rsid w:val="000023FD"/>
    <w:rsid w:val="00024FD0"/>
    <w:rsid w:val="000328CE"/>
    <w:rsid w:val="0006068E"/>
    <w:rsid w:val="00085DB0"/>
    <w:rsid w:val="001040B9"/>
    <w:rsid w:val="001132E1"/>
    <w:rsid w:val="001208E4"/>
    <w:rsid w:val="00143F40"/>
    <w:rsid w:val="00155944"/>
    <w:rsid w:val="001A0A04"/>
    <w:rsid w:val="001A7513"/>
    <w:rsid w:val="001B6809"/>
    <w:rsid w:val="001D41BB"/>
    <w:rsid w:val="0021248A"/>
    <w:rsid w:val="00223282"/>
    <w:rsid w:val="00224577"/>
    <w:rsid w:val="002A3F15"/>
    <w:rsid w:val="002B27AB"/>
    <w:rsid w:val="002D3427"/>
    <w:rsid w:val="002E7B6C"/>
    <w:rsid w:val="002F4457"/>
    <w:rsid w:val="002F4E87"/>
    <w:rsid w:val="00313F16"/>
    <w:rsid w:val="00322DE3"/>
    <w:rsid w:val="0033482B"/>
    <w:rsid w:val="00353DDD"/>
    <w:rsid w:val="00380570"/>
    <w:rsid w:val="0039749E"/>
    <w:rsid w:val="003A3300"/>
    <w:rsid w:val="003A6007"/>
    <w:rsid w:val="003C2C42"/>
    <w:rsid w:val="003C68F2"/>
    <w:rsid w:val="003D2307"/>
    <w:rsid w:val="00405038"/>
    <w:rsid w:val="0041358F"/>
    <w:rsid w:val="00427D09"/>
    <w:rsid w:val="004574F5"/>
    <w:rsid w:val="004E19F6"/>
    <w:rsid w:val="00501C42"/>
    <w:rsid w:val="00521FD2"/>
    <w:rsid w:val="00523628"/>
    <w:rsid w:val="00525096"/>
    <w:rsid w:val="005265C6"/>
    <w:rsid w:val="005649F2"/>
    <w:rsid w:val="005810B6"/>
    <w:rsid w:val="005A4D3B"/>
    <w:rsid w:val="005A4EDB"/>
    <w:rsid w:val="005C4F0F"/>
    <w:rsid w:val="005C5805"/>
    <w:rsid w:val="005D2ED4"/>
    <w:rsid w:val="005F4A27"/>
    <w:rsid w:val="006027E0"/>
    <w:rsid w:val="00611DC7"/>
    <w:rsid w:val="006416BB"/>
    <w:rsid w:val="00652D2C"/>
    <w:rsid w:val="00656906"/>
    <w:rsid w:val="00664C28"/>
    <w:rsid w:val="00667836"/>
    <w:rsid w:val="00683EE8"/>
    <w:rsid w:val="006963C1"/>
    <w:rsid w:val="006B2FD9"/>
    <w:rsid w:val="006B358B"/>
    <w:rsid w:val="006D1D33"/>
    <w:rsid w:val="006D5B92"/>
    <w:rsid w:val="006F04A4"/>
    <w:rsid w:val="007041B2"/>
    <w:rsid w:val="0073150F"/>
    <w:rsid w:val="0073161B"/>
    <w:rsid w:val="0073443B"/>
    <w:rsid w:val="00763C44"/>
    <w:rsid w:val="00767079"/>
    <w:rsid w:val="0076782D"/>
    <w:rsid w:val="00791785"/>
    <w:rsid w:val="007932A1"/>
    <w:rsid w:val="007B76F9"/>
    <w:rsid w:val="007C4459"/>
    <w:rsid w:val="007E30A6"/>
    <w:rsid w:val="008008B1"/>
    <w:rsid w:val="008152DA"/>
    <w:rsid w:val="008330A3"/>
    <w:rsid w:val="00834F98"/>
    <w:rsid w:val="0084737F"/>
    <w:rsid w:val="00847E64"/>
    <w:rsid w:val="00867EB9"/>
    <w:rsid w:val="00870C83"/>
    <w:rsid w:val="008F18F6"/>
    <w:rsid w:val="0092035F"/>
    <w:rsid w:val="00930F58"/>
    <w:rsid w:val="00973537"/>
    <w:rsid w:val="0099152E"/>
    <w:rsid w:val="0099208A"/>
    <w:rsid w:val="009B01CD"/>
    <w:rsid w:val="009B75A2"/>
    <w:rsid w:val="009D5B4F"/>
    <w:rsid w:val="009D62B0"/>
    <w:rsid w:val="00A271CF"/>
    <w:rsid w:val="00A411A1"/>
    <w:rsid w:val="00A57A26"/>
    <w:rsid w:val="00AB32BA"/>
    <w:rsid w:val="00AC4CF0"/>
    <w:rsid w:val="00AE43A1"/>
    <w:rsid w:val="00B21CF6"/>
    <w:rsid w:val="00BA6A42"/>
    <w:rsid w:val="00BB09E1"/>
    <w:rsid w:val="00BB4D24"/>
    <w:rsid w:val="00BC3211"/>
    <w:rsid w:val="00BD6555"/>
    <w:rsid w:val="00BF051D"/>
    <w:rsid w:val="00BF44C5"/>
    <w:rsid w:val="00C01445"/>
    <w:rsid w:val="00C05B72"/>
    <w:rsid w:val="00C25101"/>
    <w:rsid w:val="00C57DE1"/>
    <w:rsid w:val="00C711E1"/>
    <w:rsid w:val="00C86981"/>
    <w:rsid w:val="00D2396C"/>
    <w:rsid w:val="00D33ECF"/>
    <w:rsid w:val="00D36AE4"/>
    <w:rsid w:val="00D6121D"/>
    <w:rsid w:val="00D951EB"/>
    <w:rsid w:val="00DF466F"/>
    <w:rsid w:val="00DF68BB"/>
    <w:rsid w:val="00E02723"/>
    <w:rsid w:val="00E261A8"/>
    <w:rsid w:val="00E44356"/>
    <w:rsid w:val="00E47DBC"/>
    <w:rsid w:val="00EF6899"/>
    <w:rsid w:val="00EF6B5E"/>
    <w:rsid w:val="00F37F5D"/>
    <w:rsid w:val="00F945A0"/>
    <w:rsid w:val="00FD66F3"/>
    <w:rsid w:val="00FE7825"/>
    <w:rsid w:val="02ED1476"/>
    <w:rsid w:val="0C2726A8"/>
    <w:rsid w:val="115472B0"/>
    <w:rsid w:val="147F08E0"/>
    <w:rsid w:val="175173FA"/>
    <w:rsid w:val="1A626CCC"/>
    <w:rsid w:val="232726A1"/>
    <w:rsid w:val="3508398F"/>
    <w:rsid w:val="37C91CCB"/>
    <w:rsid w:val="38EE0250"/>
    <w:rsid w:val="3C312B42"/>
    <w:rsid w:val="3C4E4D6E"/>
    <w:rsid w:val="3C546F19"/>
    <w:rsid w:val="3E8679F3"/>
    <w:rsid w:val="47BD70E3"/>
    <w:rsid w:val="4A732E35"/>
    <w:rsid w:val="4E125796"/>
    <w:rsid w:val="566C29CD"/>
    <w:rsid w:val="5BC3784B"/>
    <w:rsid w:val="6CD77E80"/>
    <w:rsid w:val="79BC52D2"/>
    <w:rsid w:val="7FF52E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napToGrid w:val="0"/>
      <w:spacing w:after="240"/>
      <w:jc w:val="center"/>
      <w:outlineLvl w:val="0"/>
    </w:pPr>
    <w:rPr>
      <w:rFonts w:ascii="Calibri" w:eastAsia="华文中宋" w:hAnsi="Calibri" w:cs="宋体"/>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1Char">
    <w:name w:val="标题 1 Char"/>
    <w:basedOn w:val="a0"/>
    <w:link w:val="1"/>
    <w:qFormat/>
    <w:rPr>
      <w:rFonts w:ascii="Calibri" w:eastAsia="华文中宋" w:hAnsi="Calibri" w:cs="宋体"/>
      <w:b/>
      <w:bCs/>
      <w:kern w:val="44"/>
      <w:sz w:val="44"/>
      <w:szCs w:val="44"/>
    </w:rPr>
  </w:style>
  <w:style w:type="character" w:customStyle="1" w:styleId="Char0">
    <w:name w:val="页眉 Char"/>
    <w:basedOn w:val="a0"/>
    <w:link w:val="a4"/>
    <w:uiPriority w:val="99"/>
    <w:qFormat/>
    <w:rPr>
      <w:kern w:val="2"/>
      <w:sz w:val="18"/>
      <w:szCs w:val="18"/>
    </w:rPr>
  </w:style>
  <w:style w:type="character" w:customStyle="1" w:styleId="Char">
    <w:name w:val="页脚 Char"/>
    <w:basedOn w:val="a0"/>
    <w:link w:val="a3"/>
    <w:uiPriority w:val="99"/>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napToGrid w:val="0"/>
      <w:spacing w:after="240"/>
      <w:jc w:val="center"/>
      <w:outlineLvl w:val="0"/>
    </w:pPr>
    <w:rPr>
      <w:rFonts w:ascii="Calibri" w:eastAsia="华文中宋" w:hAnsi="Calibri" w:cs="宋体"/>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1Char">
    <w:name w:val="标题 1 Char"/>
    <w:basedOn w:val="a0"/>
    <w:link w:val="1"/>
    <w:qFormat/>
    <w:rPr>
      <w:rFonts w:ascii="Calibri" w:eastAsia="华文中宋" w:hAnsi="Calibri" w:cs="宋体"/>
      <w:b/>
      <w:bCs/>
      <w:kern w:val="44"/>
      <w:sz w:val="44"/>
      <w:szCs w:val="44"/>
    </w:rPr>
  </w:style>
  <w:style w:type="character" w:customStyle="1" w:styleId="Char0">
    <w:name w:val="页眉 Char"/>
    <w:basedOn w:val="a0"/>
    <w:link w:val="a4"/>
    <w:uiPriority w:val="99"/>
    <w:qFormat/>
    <w:rPr>
      <w:kern w:val="2"/>
      <w:sz w:val="18"/>
      <w:szCs w:val="18"/>
    </w:rPr>
  </w:style>
  <w:style w:type="character" w:customStyle="1" w:styleId="Char">
    <w:name w:val="页脚 Char"/>
    <w:basedOn w:val="a0"/>
    <w:link w:val="a3"/>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388</Words>
  <Characters>2218</Characters>
  <Application>Microsoft Office Word</Application>
  <DocSecurity>0</DocSecurity>
  <Lines>18</Lines>
  <Paragraphs>5</Paragraphs>
  <ScaleCrop>false</ScaleCrop>
  <Company>Tjfsu</Company>
  <LinksUpToDate>false</LinksUpToDate>
  <CharactersWithSpaces>2601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孟昭阳</dc:creator>
  <cp:lastModifiedBy>孟昭阳</cp:lastModifiedBy>
  <cp:revision>8</cp:revision>
  <dcterms:created xsi:type="dcterms:W3CDTF">2021-12-17T00:58:00Z</dcterms:created>
  <dcterms:modified xsi:type="dcterms:W3CDTF">2022-01-05T00:29:00Z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5130B6FFCA5445F28DE114AEF875BD03</vt:lpwstr>
  </property>
</Properties>
</file>